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6312C" w14:textId="79568A3E" w:rsidR="005C05C4" w:rsidRPr="00C84F38" w:rsidRDefault="005C05C4" w:rsidP="005C05C4">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#116bis</w:t>
      </w:r>
      <w:r>
        <w:rPr>
          <w:bCs/>
          <w:noProof w:val="0"/>
          <w:sz w:val="24"/>
          <w:szCs w:val="24"/>
        </w:rPr>
        <w:tab/>
        <w:t>R1-24</w:t>
      </w:r>
      <w:r w:rsidR="00FE19BD">
        <w:rPr>
          <w:bCs/>
          <w:noProof w:val="0"/>
          <w:sz w:val="24"/>
          <w:szCs w:val="24"/>
        </w:rPr>
        <w:t>02604</w:t>
      </w:r>
    </w:p>
    <w:p w14:paraId="77A91E10" w14:textId="77777777" w:rsidR="005C05C4" w:rsidRDefault="005C05C4" w:rsidP="005C05C4">
      <w:pPr>
        <w:pStyle w:val="Header"/>
        <w:rPr>
          <w:bCs/>
          <w:noProof w:val="0"/>
          <w:sz w:val="24"/>
          <w:szCs w:val="24"/>
        </w:rPr>
      </w:pPr>
      <w:r>
        <w:rPr>
          <w:bCs/>
          <w:noProof w:val="0"/>
          <w:sz w:val="24"/>
          <w:szCs w:val="24"/>
        </w:rPr>
        <w:t xml:space="preserve">Changsha, China, 15 – 19 </w:t>
      </w:r>
      <w:proofErr w:type="gramStart"/>
      <w:r>
        <w:rPr>
          <w:bCs/>
          <w:noProof w:val="0"/>
          <w:sz w:val="24"/>
          <w:szCs w:val="24"/>
        </w:rPr>
        <w:t>April,</w:t>
      </w:r>
      <w:proofErr w:type="gramEnd"/>
      <w:r>
        <w:rPr>
          <w:bCs/>
          <w:noProof w:val="0"/>
          <w:sz w:val="24"/>
          <w:szCs w:val="24"/>
        </w:rPr>
        <w:t xml:space="preserve"> 2024</w:t>
      </w:r>
    </w:p>
    <w:bookmarkEnd w:id="0"/>
    <w:p w14:paraId="20CC60C7" w14:textId="77777777" w:rsidR="00AC6AF3" w:rsidRPr="00EF1CB8" w:rsidRDefault="00AC6AF3" w:rsidP="16512788">
      <w:pPr>
        <w:pStyle w:val="CRCoverPage"/>
        <w:rPr>
          <w:rFonts w:cs="Arial"/>
          <w:b/>
          <w:bCs/>
          <w:sz w:val="24"/>
          <w:szCs w:val="24"/>
          <w:lang w:val="en-US"/>
        </w:rPr>
      </w:pPr>
    </w:p>
    <w:p w14:paraId="30E02941" w14:textId="2C8867DB" w:rsidR="0034111C" w:rsidRPr="000E76CA" w:rsidRDefault="0034111C" w:rsidP="16512788">
      <w:pPr>
        <w:pStyle w:val="CRCoverPage"/>
        <w:rPr>
          <w:rFonts w:cs="Arial"/>
          <w:b/>
          <w:bCs/>
          <w:sz w:val="24"/>
          <w:szCs w:val="24"/>
          <w:lang w:eastAsia="ja-JP"/>
        </w:rPr>
      </w:pPr>
      <w:r w:rsidRPr="68E7DE56">
        <w:rPr>
          <w:rFonts w:cs="Arial"/>
          <w:b/>
          <w:bCs/>
          <w:sz w:val="24"/>
          <w:szCs w:val="24"/>
        </w:rPr>
        <w:t xml:space="preserve">Agenda </w:t>
      </w:r>
      <w:r w:rsidRPr="001F3FFB">
        <w:rPr>
          <w:rFonts w:cs="Arial"/>
          <w:b/>
          <w:bCs/>
          <w:sz w:val="24"/>
          <w:szCs w:val="24"/>
        </w:rPr>
        <w:t>item:</w:t>
      </w:r>
      <w:r w:rsidRPr="001F3FFB">
        <w:tab/>
      </w:r>
      <w:r w:rsidRPr="001F3FFB">
        <w:tab/>
      </w:r>
      <w:r w:rsidR="00A6383D" w:rsidRPr="001F3FFB">
        <w:rPr>
          <w:rFonts w:cs="Arial"/>
          <w:b/>
          <w:bCs/>
          <w:sz w:val="24"/>
          <w:szCs w:val="24"/>
        </w:rPr>
        <w:t>8</w:t>
      </w:r>
      <w:r w:rsidR="001F201D" w:rsidRPr="001F3FFB">
        <w:rPr>
          <w:rFonts w:cs="Arial"/>
          <w:b/>
          <w:bCs/>
          <w:sz w:val="24"/>
          <w:szCs w:val="24"/>
        </w:rPr>
        <w:t>.</w:t>
      </w:r>
      <w:r w:rsidR="00D035D5">
        <w:rPr>
          <w:rFonts w:cs="Arial"/>
          <w:b/>
          <w:bCs/>
          <w:sz w:val="24"/>
          <w:szCs w:val="24"/>
        </w:rPr>
        <w:t>5</w:t>
      </w:r>
      <w:r w:rsidR="00FA5178" w:rsidRPr="001F3FFB">
        <w:rPr>
          <w:rFonts w:cs="Arial"/>
          <w:b/>
          <w:bCs/>
          <w:sz w:val="24"/>
          <w:szCs w:val="24"/>
        </w:rPr>
        <w:t>.</w:t>
      </w:r>
      <w:r w:rsidR="000E76CA">
        <w:rPr>
          <w:rFonts w:cs="Arial"/>
          <w:b/>
          <w:bCs/>
          <w:sz w:val="24"/>
          <w:szCs w:val="24"/>
        </w:rPr>
        <w:t>2</w:t>
      </w:r>
    </w:p>
    <w:p w14:paraId="30E02942" w14:textId="72EB192C"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6C527917" w14:textId="3CC18B6D" w:rsidR="0034111C" w:rsidRDefault="0034111C" w:rsidP="5AD014E8">
      <w:pPr>
        <w:ind w:left="1985" w:hanging="1985"/>
        <w:rPr>
          <w:rFonts w:ascii="Arial" w:hAnsi="Arial" w:cs="Arial"/>
          <w:b/>
          <w:bCs/>
          <w:sz w:val="24"/>
          <w:szCs w:val="24"/>
        </w:rPr>
      </w:pPr>
      <w:r w:rsidRPr="5AD014E8">
        <w:rPr>
          <w:rFonts w:ascii="Arial" w:hAnsi="Arial" w:cs="Arial"/>
          <w:b/>
          <w:bCs/>
          <w:sz w:val="24"/>
          <w:szCs w:val="24"/>
        </w:rPr>
        <w:t>Title:</w:t>
      </w:r>
      <w:r>
        <w:tab/>
      </w:r>
      <w:r w:rsidR="058F79B5" w:rsidRPr="5AD014E8">
        <w:rPr>
          <w:rFonts w:ascii="Arial" w:hAnsi="Arial" w:cs="Arial"/>
          <w:b/>
          <w:bCs/>
          <w:sz w:val="24"/>
          <w:szCs w:val="24"/>
        </w:rPr>
        <w:t xml:space="preserve">UE </w:t>
      </w:r>
      <w:r w:rsidR="001F3FFB">
        <w:rPr>
          <w:rFonts w:ascii="Arial" w:hAnsi="Arial" w:cs="Arial"/>
          <w:b/>
          <w:bCs/>
          <w:sz w:val="24"/>
          <w:szCs w:val="24"/>
        </w:rPr>
        <w:t>F</w:t>
      </w:r>
      <w:r w:rsidR="058F79B5" w:rsidRPr="5AD014E8">
        <w:rPr>
          <w:rFonts w:ascii="Arial" w:hAnsi="Arial" w:cs="Arial"/>
          <w:b/>
          <w:bCs/>
          <w:sz w:val="24"/>
          <w:szCs w:val="24"/>
        </w:rPr>
        <w:t xml:space="preserve">eatures for </w:t>
      </w:r>
      <w:r w:rsidR="001F3FFB">
        <w:rPr>
          <w:rFonts w:ascii="Arial" w:hAnsi="Arial" w:cs="Arial"/>
          <w:b/>
          <w:bCs/>
          <w:sz w:val="24"/>
          <w:szCs w:val="24"/>
        </w:rPr>
        <w:t xml:space="preserve">Other Topics A </w:t>
      </w:r>
      <w:r w:rsidR="001F3FFB">
        <w:rPr>
          <w:rFonts w:ascii="Arial" w:hAnsi="Arial" w:cs="Arial"/>
          <w:b/>
          <w:bCs/>
          <w:sz w:val="24"/>
          <w:szCs w:val="24"/>
        </w:rPr>
        <w:br/>
        <w:t>(</w:t>
      </w:r>
      <w:proofErr w:type="spellStart"/>
      <w:r w:rsidR="00512C4F">
        <w:rPr>
          <w:rFonts w:ascii="Arial" w:hAnsi="Arial" w:cs="Arial"/>
          <w:b/>
          <w:bCs/>
          <w:sz w:val="24"/>
          <w:szCs w:val="24"/>
        </w:rPr>
        <w:t>MCenh</w:t>
      </w:r>
      <w:proofErr w:type="spellEnd"/>
      <w:r w:rsidR="00512C4F">
        <w:rPr>
          <w:rFonts w:ascii="Arial" w:hAnsi="Arial" w:cs="Arial"/>
          <w:b/>
          <w:bCs/>
          <w:sz w:val="24"/>
          <w:szCs w:val="24"/>
        </w:rPr>
        <w:t xml:space="preserve">, </w:t>
      </w:r>
      <w:proofErr w:type="spellStart"/>
      <w:r w:rsidR="001F3FFB" w:rsidRPr="001F3FFB">
        <w:rPr>
          <w:rFonts w:ascii="Arial" w:hAnsi="Arial" w:cs="Arial"/>
          <w:b/>
          <w:bCs/>
          <w:sz w:val="24"/>
          <w:szCs w:val="24"/>
        </w:rPr>
        <w:t>eRedCap</w:t>
      </w:r>
      <w:proofErr w:type="spellEnd"/>
      <w:r w:rsidR="001F3FFB" w:rsidRPr="001F3FFB">
        <w:rPr>
          <w:rFonts w:ascii="Arial" w:hAnsi="Arial" w:cs="Arial"/>
          <w:b/>
          <w:bCs/>
          <w:sz w:val="24"/>
          <w:szCs w:val="24"/>
        </w:rPr>
        <w:t xml:space="preserve">, XR, </w:t>
      </w:r>
      <w:proofErr w:type="spellStart"/>
      <w:r w:rsidR="001F3FFB" w:rsidRPr="001F3FFB">
        <w:rPr>
          <w:rFonts w:ascii="Arial" w:hAnsi="Arial" w:cs="Arial"/>
          <w:b/>
          <w:bCs/>
          <w:sz w:val="24"/>
          <w:szCs w:val="24"/>
        </w:rPr>
        <w:t>CovEnh</w:t>
      </w:r>
      <w:proofErr w:type="spellEnd"/>
      <w:r w:rsidR="001F3FFB" w:rsidRPr="001F3FFB">
        <w:rPr>
          <w:rFonts w:ascii="Arial" w:hAnsi="Arial" w:cs="Arial"/>
          <w:b/>
          <w:bCs/>
          <w:sz w:val="24"/>
          <w:szCs w:val="24"/>
        </w:rPr>
        <w:t xml:space="preserve">, </w:t>
      </w:r>
      <w:r w:rsidR="001F3FFB">
        <w:rPr>
          <w:rFonts w:ascii="Arial" w:hAnsi="Arial" w:cs="Arial"/>
          <w:b/>
          <w:bCs/>
          <w:sz w:val="24"/>
          <w:szCs w:val="24"/>
        </w:rPr>
        <w:t>sub-</w:t>
      </w:r>
      <w:r w:rsidR="001F3FFB" w:rsidRPr="001F3FFB">
        <w:rPr>
          <w:rFonts w:ascii="Arial" w:hAnsi="Arial" w:cs="Arial"/>
          <w:b/>
          <w:bCs/>
          <w:sz w:val="24"/>
          <w:szCs w:val="24"/>
        </w:rPr>
        <w:t xml:space="preserve">5MHz, </w:t>
      </w:r>
      <w:proofErr w:type="spellStart"/>
      <w:r w:rsidR="001F3FFB" w:rsidRPr="001F3FFB">
        <w:rPr>
          <w:rFonts w:ascii="Arial" w:hAnsi="Arial" w:cs="Arial"/>
          <w:b/>
          <w:bCs/>
          <w:sz w:val="24"/>
          <w:szCs w:val="24"/>
        </w:rPr>
        <w:t>eDSS</w:t>
      </w:r>
      <w:proofErr w:type="spellEnd"/>
      <w:r w:rsidR="001F3FFB" w:rsidRPr="001F3FFB">
        <w:rPr>
          <w:rFonts w:ascii="Arial" w:hAnsi="Arial" w:cs="Arial"/>
          <w:b/>
          <w:bCs/>
          <w:sz w:val="24"/>
          <w:szCs w:val="24"/>
        </w:rPr>
        <w:t>,</w:t>
      </w:r>
      <w:r w:rsidR="001F3FFB">
        <w:rPr>
          <w:rFonts w:ascii="Arial" w:hAnsi="Arial" w:cs="Arial"/>
          <w:b/>
          <w:bCs/>
          <w:sz w:val="24"/>
          <w:szCs w:val="24"/>
        </w:rPr>
        <w:t xml:space="preserve"> </w:t>
      </w:r>
      <w:r w:rsidR="001F3FFB" w:rsidRPr="001F3FFB">
        <w:rPr>
          <w:rFonts w:ascii="Arial" w:hAnsi="Arial" w:cs="Arial"/>
          <w:b/>
          <w:bCs/>
          <w:sz w:val="24"/>
          <w:szCs w:val="24"/>
        </w:rPr>
        <w:t>TEI</w:t>
      </w:r>
      <w:r w:rsidR="001F3FFB">
        <w:rPr>
          <w:rFonts w:ascii="Arial" w:hAnsi="Arial" w:cs="Arial"/>
          <w:b/>
          <w:bCs/>
          <w:sz w:val="24"/>
          <w:szCs w:val="24"/>
        </w:rPr>
        <w:t>)</w:t>
      </w:r>
    </w:p>
    <w:p w14:paraId="3F48212E" w14:textId="4894D0FE" w:rsidR="00DB21E9" w:rsidRDefault="00DB21E9" w:rsidP="5AD014E8">
      <w:pPr>
        <w:ind w:left="1985" w:hanging="1985"/>
        <w:rPr>
          <w:rFonts w:ascii="Arial" w:hAnsi="Arial" w:cs="Arial"/>
          <w:b/>
          <w:bCs/>
          <w:sz w:val="24"/>
          <w:szCs w:val="24"/>
        </w:rPr>
      </w:pPr>
      <w:r>
        <w:rPr>
          <w:rFonts w:ascii="Arial" w:hAnsi="Arial" w:cs="Arial"/>
          <w:b/>
          <w:bCs/>
          <w:sz w:val="24"/>
          <w:szCs w:val="24"/>
        </w:rPr>
        <w:t>WI code:</w:t>
      </w:r>
      <w:r>
        <w:rPr>
          <w:rFonts w:ascii="Arial" w:hAnsi="Arial" w:cs="Arial"/>
          <w:b/>
          <w:bCs/>
          <w:sz w:val="24"/>
          <w:szCs w:val="24"/>
        </w:rPr>
        <w:tab/>
      </w:r>
      <w:proofErr w:type="spellStart"/>
      <w:r w:rsidR="00512C4F" w:rsidRPr="00DB21E9">
        <w:rPr>
          <w:rFonts w:ascii="Arial" w:hAnsi="Arial" w:cs="Arial"/>
          <w:b/>
          <w:sz w:val="24"/>
          <w:szCs w:val="24"/>
        </w:rPr>
        <w:t>NR_</w:t>
      </w:r>
      <w:r w:rsidR="00512C4F" w:rsidRPr="00EB6249">
        <w:rPr>
          <w:rFonts w:ascii="Arial" w:hAnsi="Arial" w:cs="Arial"/>
          <w:b/>
          <w:bCs/>
          <w:sz w:val="24"/>
        </w:rPr>
        <w:t>MC_enh</w:t>
      </w:r>
      <w:proofErr w:type="spellEnd"/>
      <w:r w:rsidR="00512C4F" w:rsidRPr="00EB6249">
        <w:rPr>
          <w:rFonts w:ascii="Arial" w:hAnsi="Arial" w:cs="Arial"/>
          <w:b/>
          <w:bCs/>
          <w:sz w:val="24"/>
        </w:rPr>
        <w:t>-</w:t>
      </w:r>
      <w:proofErr w:type="gramStart"/>
      <w:r w:rsidR="00512C4F" w:rsidRPr="00EB6249">
        <w:rPr>
          <w:rFonts w:ascii="Arial" w:hAnsi="Arial" w:cs="Arial"/>
          <w:b/>
          <w:bCs/>
          <w:sz w:val="24"/>
        </w:rPr>
        <w:t>Core</w:t>
      </w:r>
      <w:r w:rsidR="00512C4F">
        <w:rPr>
          <w:rFonts w:ascii="Arial" w:hAnsi="Arial" w:cs="Arial"/>
          <w:b/>
          <w:bCs/>
          <w:sz w:val="24"/>
          <w:szCs w:val="24"/>
        </w:rPr>
        <w:t xml:space="preserve"> ,</w:t>
      </w:r>
      <w:proofErr w:type="gramEnd"/>
      <w:r w:rsidR="00512C4F">
        <w:rPr>
          <w:rFonts w:ascii="Arial" w:hAnsi="Arial" w:cs="Arial"/>
          <w:b/>
          <w:bCs/>
          <w:sz w:val="24"/>
          <w:szCs w:val="24"/>
        </w:rPr>
        <w:t xml:space="preserve"> </w:t>
      </w:r>
      <w:proofErr w:type="spellStart"/>
      <w:r w:rsidRPr="00DB21E9">
        <w:rPr>
          <w:rFonts w:ascii="Arial" w:hAnsi="Arial" w:cs="Arial"/>
          <w:b/>
          <w:bCs/>
          <w:sz w:val="24"/>
          <w:szCs w:val="24"/>
        </w:rPr>
        <w:t>NR_redcap_enh</w:t>
      </w:r>
      <w:proofErr w:type="spellEnd"/>
      <w:r w:rsidRPr="00DB21E9">
        <w:rPr>
          <w:rFonts w:ascii="Arial" w:hAnsi="Arial" w:cs="Arial"/>
          <w:b/>
          <w:bCs/>
          <w:sz w:val="24"/>
          <w:szCs w:val="24"/>
        </w:rPr>
        <w:t xml:space="preserve">-Core, </w:t>
      </w:r>
      <w:proofErr w:type="spellStart"/>
      <w:r w:rsidRPr="00DB21E9">
        <w:rPr>
          <w:rFonts w:ascii="Arial" w:hAnsi="Arial" w:cs="Arial"/>
          <w:b/>
          <w:bCs/>
          <w:sz w:val="24"/>
          <w:szCs w:val="24"/>
        </w:rPr>
        <w:t>NR_XR_enh</w:t>
      </w:r>
      <w:proofErr w:type="spellEnd"/>
      <w:r w:rsidRPr="00DB21E9">
        <w:rPr>
          <w:rFonts w:ascii="Arial" w:hAnsi="Arial" w:cs="Arial"/>
          <w:b/>
          <w:bCs/>
          <w:sz w:val="24"/>
          <w:szCs w:val="24"/>
        </w:rPr>
        <w:t xml:space="preserve">-Core, NR_cov_enh2-Core, NR_FR1_lessthan_5MHz_BW-Core, </w:t>
      </w:r>
      <w:proofErr w:type="spellStart"/>
      <w:r w:rsidRPr="00DB21E9">
        <w:rPr>
          <w:rFonts w:ascii="Arial" w:hAnsi="Arial" w:cs="Arial"/>
          <w:b/>
          <w:bCs/>
          <w:sz w:val="24"/>
          <w:szCs w:val="24"/>
        </w:rPr>
        <w:t>NR_DSS_enh</w:t>
      </w:r>
      <w:proofErr w:type="spellEnd"/>
      <w:r w:rsidRPr="00DB21E9">
        <w:rPr>
          <w:rFonts w:ascii="Arial" w:hAnsi="Arial" w:cs="Arial"/>
          <w:b/>
          <w:bCs/>
          <w:sz w:val="24"/>
          <w:szCs w:val="24"/>
        </w:rPr>
        <w:t>-Core, TEI18</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629747E6" w14:textId="77777777" w:rsidR="001F3FFB" w:rsidRDefault="001F3FFB" w:rsidP="001F3FFB">
      <w:pPr>
        <w:pStyle w:val="Heading1"/>
      </w:pPr>
      <w:r w:rsidRPr="0016316A">
        <w:t>Introduction</w:t>
      </w:r>
    </w:p>
    <w:p w14:paraId="60AE2A7B" w14:textId="25E4B00E" w:rsidR="001F3FFB" w:rsidRDefault="001F3FFB" w:rsidP="001F3FFB">
      <w:r w:rsidRPr="00E22434">
        <w:t>This contribution addresses remaining issues on 8.</w:t>
      </w:r>
      <w:r w:rsidR="00E802C0">
        <w:t>5</w:t>
      </w:r>
      <w:r w:rsidRPr="00E22434">
        <w:t>.</w:t>
      </w:r>
      <w:r w:rsidR="000E76CA" w:rsidRPr="00E22434">
        <w:t>2</w:t>
      </w:r>
      <w:r w:rsidR="00A404A2" w:rsidRPr="00E22434">
        <w:t xml:space="preserve"> </w:t>
      </w:r>
      <w:r w:rsidRPr="00E22434">
        <w:t xml:space="preserve">UE features for other Rel-18 work items (Topics A) </w:t>
      </w:r>
      <w:r w:rsidR="000E76CA" w:rsidRPr="00E22434">
        <w:t xml:space="preserve">MC enhancements, </w:t>
      </w:r>
      <w:proofErr w:type="spellStart"/>
      <w:r w:rsidRPr="00E22434">
        <w:t>eRedCap</w:t>
      </w:r>
      <w:proofErr w:type="spellEnd"/>
      <w:r w:rsidRPr="00E22434">
        <w:t xml:space="preserve">, XR, </w:t>
      </w:r>
      <w:proofErr w:type="spellStart"/>
      <w:r w:rsidRPr="00E22434">
        <w:t>CovEnh</w:t>
      </w:r>
      <w:proofErr w:type="spellEnd"/>
      <w:r w:rsidRPr="00E22434">
        <w:t xml:space="preserve">, sub-5MHz, </w:t>
      </w:r>
      <w:proofErr w:type="spellStart"/>
      <w:r w:rsidRPr="00E22434">
        <w:t>eDSS</w:t>
      </w:r>
      <w:proofErr w:type="spellEnd"/>
      <w:r w:rsidRPr="00E22434">
        <w:t>, TEI with post-RAN1#11</w:t>
      </w:r>
      <w:r w:rsidR="00E22434" w:rsidRPr="00E22434">
        <w:t>6</w:t>
      </w:r>
      <w:r w:rsidRPr="00E22434">
        <w:t xml:space="preserve"> status captured in [1].</w:t>
      </w:r>
    </w:p>
    <w:p w14:paraId="71230483" w14:textId="72F9C930" w:rsidR="00305297" w:rsidRDefault="007820D0" w:rsidP="00E076CE">
      <w:pPr>
        <w:pStyle w:val="Heading1"/>
      </w:pPr>
      <w:bookmarkStart w:id="1" w:name="_Hlk510705081"/>
      <w:r>
        <w:t>Discussion</w:t>
      </w:r>
    </w:p>
    <w:p w14:paraId="18FEFD75" w14:textId="43E2F30F" w:rsidR="009C4F9A" w:rsidRDefault="009C4F9A" w:rsidP="009C4F9A">
      <w:pPr>
        <w:pStyle w:val="Heading2"/>
        <w:ind w:left="567"/>
      </w:pPr>
      <w:r>
        <w:t>MC enhancements</w:t>
      </w:r>
    </w:p>
    <w:p w14:paraId="69681549" w14:textId="77777777" w:rsidR="00D866BF" w:rsidRPr="00AA69C9" w:rsidRDefault="00D866BF" w:rsidP="00B313E1">
      <w:pPr>
        <w:pStyle w:val="Heading3"/>
      </w:pPr>
      <w:proofErr w:type="spellStart"/>
      <w:r>
        <w:t>Enh</w:t>
      </w:r>
      <w:proofErr w:type="spellEnd"/>
      <w:r>
        <w:t>. Type 3 HARQ-ACK triggering support for DCI format 1_3 (FG 49-5b)</w:t>
      </w:r>
    </w:p>
    <w:p w14:paraId="59058954" w14:textId="77777777" w:rsidR="00D866BF" w:rsidRDefault="00D866BF" w:rsidP="008A27F8">
      <w:pPr>
        <w:jc w:val="both"/>
        <w:rPr>
          <w:b/>
          <w:bCs/>
        </w:rPr>
      </w:pPr>
      <w:r w:rsidRPr="00802D46">
        <w:t xml:space="preserve">The following FG </w:t>
      </w:r>
      <w:r>
        <w:t xml:space="preserve">on triggering of </w:t>
      </w:r>
      <w:proofErr w:type="spellStart"/>
      <w:r>
        <w:t>enh</w:t>
      </w:r>
      <w:proofErr w:type="spellEnd"/>
      <w:r>
        <w:t xml:space="preserve">. Type 3 HARQ-ACK CB there is still something in yellow, which the moderator seems to have forgotten to remove the yellow marking.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359"/>
        <w:gridCol w:w="5481"/>
      </w:tblGrid>
      <w:tr w:rsidR="0006625B" w14:paraId="68F48ABD" w14:textId="77777777" w:rsidTr="0008384C">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01279181" w14:textId="77777777" w:rsidR="0006625B" w:rsidRPr="00AD423F" w:rsidRDefault="0006625B" w:rsidP="0008384C">
            <w:pPr>
              <w:pStyle w:val="TAL"/>
              <w:rPr>
                <w:rFonts w:asciiTheme="majorHAnsi" w:hAnsiTheme="majorHAnsi" w:cstheme="majorHAnsi"/>
                <w:b/>
                <w:bCs/>
                <w:color w:val="000000" w:themeColor="text1"/>
                <w:szCs w:val="18"/>
              </w:rPr>
            </w:pPr>
            <w:r w:rsidRPr="00B42384">
              <w:rPr>
                <w:rFonts w:asciiTheme="majorHAnsi" w:hAnsiTheme="majorHAnsi" w:cstheme="majorHAnsi"/>
                <w:b/>
                <w:bCs/>
                <w:color w:val="000000" w:themeColor="text1"/>
                <w:szCs w:val="18"/>
              </w:rPr>
              <w:t>Index</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6605B962" w14:textId="77777777" w:rsidR="0006625B" w:rsidRDefault="0006625B" w:rsidP="0008384C">
            <w:pPr>
              <w:pStyle w:val="TAL"/>
              <w:rPr>
                <w:rFonts w:asciiTheme="majorHAnsi" w:eastAsia="MS Mincho" w:hAnsiTheme="majorHAnsi" w:cstheme="majorHAnsi"/>
                <w:color w:val="000000" w:themeColor="text1"/>
                <w:szCs w:val="18"/>
                <w:lang w:eastAsia="ja-JP"/>
              </w:rPr>
            </w:pPr>
            <w:r w:rsidRPr="00AD423F">
              <w:rPr>
                <w:rFonts w:asciiTheme="majorHAnsi" w:hAnsiTheme="majorHAnsi" w:cstheme="majorHAnsi"/>
                <w:b/>
                <w:bCs/>
                <w:color w:val="000000" w:themeColor="text1"/>
                <w:szCs w:val="18"/>
              </w:rPr>
              <w:t>Feature group</w:t>
            </w:r>
          </w:p>
        </w:tc>
        <w:tc>
          <w:tcPr>
            <w:tcW w:w="5481" w:type="dxa"/>
            <w:tcBorders>
              <w:top w:val="single" w:sz="4" w:space="0" w:color="auto"/>
              <w:left w:val="single" w:sz="4" w:space="0" w:color="auto"/>
              <w:bottom w:val="single" w:sz="4" w:space="0" w:color="auto"/>
              <w:right w:val="single" w:sz="4" w:space="0" w:color="auto"/>
            </w:tcBorders>
            <w:shd w:val="clear" w:color="auto" w:fill="auto"/>
          </w:tcPr>
          <w:p w14:paraId="04A5D54C" w14:textId="77777777" w:rsidR="0006625B" w:rsidRDefault="0006625B" w:rsidP="0008384C">
            <w:pPr>
              <w:rPr>
                <w:rFonts w:asciiTheme="majorHAnsi" w:hAnsiTheme="majorHAnsi" w:cstheme="majorHAnsi"/>
                <w:color w:val="000000" w:themeColor="text1"/>
                <w:sz w:val="18"/>
                <w:szCs w:val="18"/>
              </w:rPr>
            </w:pPr>
            <w:r w:rsidRPr="00AD423F">
              <w:rPr>
                <w:rFonts w:asciiTheme="majorHAnsi" w:hAnsiTheme="majorHAnsi" w:cstheme="majorHAnsi"/>
                <w:b/>
                <w:bCs/>
                <w:color w:val="000000" w:themeColor="text1"/>
                <w:szCs w:val="18"/>
              </w:rPr>
              <w:t>Components</w:t>
            </w:r>
          </w:p>
        </w:tc>
      </w:tr>
      <w:tr w:rsidR="0006625B" w:rsidRPr="00CB0615" w14:paraId="511E5DEB" w14:textId="77777777" w:rsidTr="0008384C">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087B7577" w14:textId="77777777" w:rsidR="0006625B" w:rsidRPr="00CB0615" w:rsidRDefault="0006625B" w:rsidP="0008384C">
            <w:pPr>
              <w:pStyle w:val="TAL"/>
              <w:rPr>
                <w:rFonts w:eastAsia="MS Mincho" w:cs="Arial"/>
                <w:color w:val="000000" w:themeColor="text1"/>
                <w:szCs w:val="18"/>
                <w:lang w:eastAsia="ja-JP"/>
              </w:rPr>
            </w:pPr>
            <w:r w:rsidRPr="00CB0615">
              <w:rPr>
                <w:rFonts w:eastAsia="MS Mincho" w:cs="Arial"/>
                <w:color w:val="000000" w:themeColor="text1"/>
                <w:szCs w:val="18"/>
                <w:lang w:eastAsia="ja-JP"/>
              </w:rPr>
              <w:t>49-5b</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035612ED" w14:textId="77777777" w:rsidR="0006625B" w:rsidRPr="00CB0615" w:rsidRDefault="0006625B" w:rsidP="0008384C">
            <w:pPr>
              <w:pStyle w:val="TAL"/>
              <w:rPr>
                <w:rFonts w:eastAsia="MS Mincho" w:cs="Arial"/>
                <w:color w:val="000000" w:themeColor="text1"/>
                <w:szCs w:val="18"/>
                <w:lang w:eastAsia="ja-JP"/>
              </w:rPr>
            </w:pPr>
            <w:r w:rsidRPr="00CB0615">
              <w:rPr>
                <w:rFonts w:eastAsia="MS Mincho" w:cs="Arial"/>
                <w:color w:val="000000" w:themeColor="text1"/>
                <w:szCs w:val="18"/>
                <w:lang w:eastAsia="ja-JP"/>
              </w:rPr>
              <w:t>Trigger enhanced Type 3 HARQ CB based feedback using DCI format 1_3</w:t>
            </w:r>
          </w:p>
        </w:tc>
        <w:tc>
          <w:tcPr>
            <w:tcW w:w="5481" w:type="dxa"/>
            <w:tcBorders>
              <w:top w:val="single" w:sz="4" w:space="0" w:color="auto"/>
              <w:left w:val="single" w:sz="4" w:space="0" w:color="auto"/>
              <w:bottom w:val="single" w:sz="4" w:space="0" w:color="auto"/>
              <w:right w:val="single" w:sz="4" w:space="0" w:color="auto"/>
            </w:tcBorders>
            <w:shd w:val="clear" w:color="auto" w:fill="auto"/>
          </w:tcPr>
          <w:p w14:paraId="1820C685" w14:textId="77777777" w:rsidR="0006625B" w:rsidRPr="00CB0615" w:rsidRDefault="0006625B" w:rsidP="0008384C">
            <w:pPr>
              <w:rPr>
                <w:rFonts w:ascii="Arial" w:eastAsia="MS Mincho" w:hAnsi="Arial" w:cs="Arial"/>
                <w:color w:val="000000" w:themeColor="text1"/>
                <w:sz w:val="18"/>
                <w:szCs w:val="18"/>
              </w:rPr>
            </w:pPr>
            <w:r w:rsidRPr="00CB0615">
              <w:rPr>
                <w:rFonts w:ascii="Arial" w:eastAsia="MS Mincho" w:hAnsi="Arial" w:cs="Arial"/>
                <w:color w:val="000000" w:themeColor="text1"/>
                <w:sz w:val="18"/>
                <w:szCs w:val="18"/>
              </w:rPr>
              <w:t>1. Support feedback of enhanced type 3 HARQ-ACK codebook, triggered by a DCI 1_3</w:t>
            </w:r>
          </w:p>
          <w:p w14:paraId="3C6CAD8A" w14:textId="77777777" w:rsidR="0006625B" w:rsidRPr="00CB0615" w:rsidRDefault="0006625B" w:rsidP="0008384C">
            <w:pPr>
              <w:rPr>
                <w:rFonts w:ascii="Arial" w:eastAsia="MS Mincho" w:hAnsi="Arial" w:cs="Arial"/>
                <w:color w:val="000000" w:themeColor="text1"/>
                <w:sz w:val="18"/>
                <w:szCs w:val="18"/>
              </w:rPr>
            </w:pPr>
            <w:r w:rsidRPr="00CB0615">
              <w:rPr>
                <w:rFonts w:ascii="Arial" w:eastAsia="MS Mincho" w:hAnsi="Arial" w:cs="Arial"/>
                <w:color w:val="000000" w:themeColor="text1"/>
                <w:sz w:val="18"/>
                <w:szCs w:val="18"/>
              </w:rPr>
              <w:t>2. Support configuration of up to 8 enhanced type 3 HARQ-ACK codebooks.</w:t>
            </w:r>
          </w:p>
          <w:p w14:paraId="304A5D14" w14:textId="77777777" w:rsidR="0006625B" w:rsidRPr="00CB0615" w:rsidRDefault="0006625B" w:rsidP="0008384C">
            <w:pPr>
              <w:rPr>
                <w:rFonts w:ascii="Arial" w:eastAsia="MS Mincho" w:hAnsi="Arial" w:cs="Arial"/>
                <w:color w:val="000000" w:themeColor="text1"/>
                <w:sz w:val="18"/>
                <w:szCs w:val="18"/>
              </w:rPr>
            </w:pPr>
            <w:r w:rsidRPr="00CB0615">
              <w:rPr>
                <w:rFonts w:ascii="Arial" w:eastAsia="MS Mincho" w:hAnsi="Arial" w:cs="Arial"/>
                <w:color w:val="000000" w:themeColor="text1"/>
                <w:sz w:val="18"/>
                <w:szCs w:val="18"/>
              </w:rPr>
              <w:t>3. Support feedback of a dynamically selected enhanced type 3 HARQ-ACK codebook based on triggering information in DCI 1_3</w:t>
            </w:r>
          </w:p>
          <w:p w14:paraId="2FE188DB" w14:textId="77777777" w:rsidR="0006625B" w:rsidRPr="00CB0615" w:rsidRDefault="0006625B" w:rsidP="0008384C">
            <w:pPr>
              <w:rPr>
                <w:rFonts w:ascii="Arial" w:eastAsia="MS Mincho" w:hAnsi="Arial" w:cs="Arial"/>
                <w:color w:val="000000" w:themeColor="text1"/>
                <w:sz w:val="18"/>
                <w:szCs w:val="18"/>
              </w:rPr>
            </w:pPr>
            <w:r w:rsidRPr="00CB0615">
              <w:rPr>
                <w:rFonts w:ascii="Arial" w:eastAsia="MS Mincho" w:hAnsi="Arial" w:cs="Arial"/>
                <w:color w:val="000000" w:themeColor="text1"/>
                <w:sz w:val="18"/>
                <w:szCs w:val="18"/>
              </w:rPr>
              <w:t xml:space="preserve">4. Support transmission of enhanced type 3 HARQ-ACK codebook using the first or second PUCCH configuration based on PHY priority indication in the triggering DCI (for a UE supporting two HARQ-ACK codebooks / PUCCH config in </w:t>
            </w:r>
            <w:r w:rsidRPr="00CB0615">
              <w:rPr>
                <w:rFonts w:ascii="Arial" w:eastAsia="MS Mincho" w:hAnsi="Arial" w:cs="Arial"/>
                <w:color w:val="000000" w:themeColor="text1"/>
                <w:sz w:val="18"/>
                <w:szCs w:val="18"/>
                <w:highlight w:val="yellow"/>
              </w:rPr>
              <w:t>[11-4]</w:t>
            </w:r>
            <w:r w:rsidRPr="00CB0615">
              <w:rPr>
                <w:rFonts w:ascii="Arial" w:eastAsia="MS Mincho" w:hAnsi="Arial" w:cs="Arial"/>
                <w:color w:val="000000" w:themeColor="text1"/>
                <w:sz w:val="18"/>
                <w:szCs w:val="18"/>
              </w:rPr>
              <w:t>)</w:t>
            </w:r>
          </w:p>
          <w:p w14:paraId="7A4C030F" w14:textId="77777777" w:rsidR="0006625B" w:rsidRPr="00CB0615" w:rsidRDefault="0006625B" w:rsidP="0008384C">
            <w:pPr>
              <w:spacing w:after="0"/>
              <w:rPr>
                <w:rFonts w:ascii="Arial" w:hAnsi="Arial" w:cs="Arial"/>
                <w:color w:val="000000" w:themeColor="text1"/>
                <w:sz w:val="18"/>
                <w:szCs w:val="18"/>
              </w:rPr>
            </w:pPr>
            <w:r w:rsidRPr="00CB0615">
              <w:rPr>
                <w:rFonts w:ascii="Arial" w:eastAsia="MS Mincho" w:hAnsi="Arial" w:cs="Arial"/>
                <w:color w:val="000000" w:themeColor="text1"/>
                <w:sz w:val="18"/>
                <w:szCs w:val="18"/>
              </w:rPr>
              <w:t>5. Supported maximum number of actual PUCCH transmissions for type 3 or enhanced type 3 HARQ-ACK codebook feedback within a slot</w:t>
            </w:r>
          </w:p>
        </w:tc>
      </w:tr>
    </w:tbl>
    <w:p w14:paraId="1108C875" w14:textId="77777777" w:rsidR="009C4F9A" w:rsidRDefault="009C4F9A" w:rsidP="009C4F9A"/>
    <w:p w14:paraId="10F7FB04" w14:textId="77777777" w:rsidR="00F611F5" w:rsidRPr="009D0367" w:rsidRDefault="00F611F5" w:rsidP="00F611F5">
      <w:pPr>
        <w:rPr>
          <w:u w:val="single"/>
        </w:rPr>
      </w:pPr>
      <w:r w:rsidRPr="009D0367">
        <w:t xml:space="preserve">This should be corrected in an update during RAN1#116bis. </w:t>
      </w:r>
    </w:p>
    <w:p w14:paraId="1465854C" w14:textId="71A9DF43" w:rsidR="00F611F5" w:rsidRPr="007C4F06" w:rsidRDefault="00F611F5" w:rsidP="00F611F5">
      <w:pPr>
        <w:rPr>
          <w:b/>
          <w:bCs/>
        </w:rPr>
      </w:pPr>
      <w:r>
        <w:rPr>
          <w:b/>
          <w:bCs/>
        </w:rPr>
        <w:t xml:space="preserve">Proposal 1.1: Remove the yellow highlight from </w:t>
      </w:r>
      <w:r w:rsidRPr="009F74BE">
        <w:rPr>
          <w:b/>
          <w:bCs/>
          <w:highlight w:val="yellow"/>
        </w:rPr>
        <w:t>[11-14]</w:t>
      </w:r>
      <w:r>
        <w:rPr>
          <w:b/>
          <w:bCs/>
        </w:rPr>
        <w:t xml:space="preserve"> from component 4 of 49-5b. </w:t>
      </w:r>
    </w:p>
    <w:p w14:paraId="7534F81E" w14:textId="77777777" w:rsidR="00EE27EA" w:rsidRDefault="00EE27EA" w:rsidP="00EE27EA">
      <w:pPr>
        <w:rPr>
          <w:b/>
          <w:bCs/>
        </w:rPr>
      </w:pPr>
    </w:p>
    <w:p w14:paraId="0C1F91C9" w14:textId="77777777" w:rsidR="00EE27EA" w:rsidRPr="00AA69C9" w:rsidRDefault="00EE27EA" w:rsidP="006A1178">
      <w:pPr>
        <w:pStyle w:val="Heading3"/>
      </w:pPr>
      <w:r>
        <w:lastRenderedPageBreak/>
        <w:t xml:space="preserve">On the need for additional FGs </w:t>
      </w:r>
    </w:p>
    <w:p w14:paraId="32287B4D" w14:textId="461B2B74" w:rsidR="00EE27EA" w:rsidRDefault="00EE27EA" w:rsidP="00400848">
      <w:pPr>
        <w:jc w:val="both"/>
      </w:pPr>
      <w:r>
        <w:t xml:space="preserve">During RAN1#115 &amp; 116, there had been also discussions, if additional FGs would need to be introduced, including the following feature </w:t>
      </w:r>
      <w:r w:rsidR="008A27F8">
        <w:t>combinations</w:t>
      </w:r>
      <w:r>
        <w:t xml:space="preserve"> (see Proposal 2-4-1 in Moderator / Hiroki’s v00 session notes from RAN1#116):</w:t>
      </w:r>
    </w:p>
    <w:tbl>
      <w:tblPr>
        <w:tblStyle w:val="TableGrid"/>
        <w:tblW w:w="0" w:type="auto"/>
        <w:tblInd w:w="562" w:type="dxa"/>
        <w:tblLook w:val="04A0" w:firstRow="1" w:lastRow="0" w:firstColumn="1" w:lastColumn="0" w:noHBand="0" w:noVBand="1"/>
      </w:tblPr>
      <w:tblGrid>
        <w:gridCol w:w="8364"/>
      </w:tblGrid>
      <w:tr w:rsidR="00EE27EA" w14:paraId="2C3C42B9" w14:textId="77777777" w:rsidTr="006A1178">
        <w:tc>
          <w:tcPr>
            <w:tcW w:w="8364" w:type="dxa"/>
          </w:tcPr>
          <w:p w14:paraId="560F040D" w14:textId="77777777" w:rsidR="00EE27EA" w:rsidRPr="00051294" w:rsidRDefault="00EE27EA" w:rsidP="0008384C">
            <w:pPr>
              <w:spacing w:after="0"/>
              <w:rPr>
                <w:b/>
                <w:bCs/>
                <w:lang w:val="en-US" w:eastAsia="x-none"/>
              </w:rPr>
            </w:pPr>
            <w:r w:rsidRPr="00051294">
              <w:rPr>
                <w:b/>
                <w:bCs/>
                <w:highlight w:val="yellow"/>
                <w:lang w:val="en-US" w:eastAsia="x-none"/>
              </w:rPr>
              <w:t>Proposal 2-4-1:</w:t>
            </w:r>
          </w:p>
          <w:p w14:paraId="191B40B7" w14:textId="77777777" w:rsidR="00EE27EA" w:rsidRPr="00051294" w:rsidRDefault="00EE27EA" w:rsidP="00EE27EA">
            <w:pPr>
              <w:numPr>
                <w:ilvl w:val="0"/>
                <w:numId w:val="27"/>
              </w:numPr>
              <w:overflowPunct/>
              <w:autoSpaceDE/>
              <w:autoSpaceDN/>
              <w:adjustRightInd/>
              <w:spacing w:after="0"/>
              <w:textAlignment w:val="auto"/>
              <w:rPr>
                <w:b/>
                <w:bCs/>
                <w:lang w:val="en-US" w:eastAsia="x-none"/>
              </w:rPr>
            </w:pPr>
            <w:r w:rsidRPr="00051294">
              <w:rPr>
                <w:b/>
                <w:bCs/>
                <w:lang w:val="en-US" w:eastAsia="x-none"/>
              </w:rPr>
              <w:t xml:space="preserve">Introduce following FGs, details are </w:t>
            </w:r>
            <w:proofErr w:type="gramStart"/>
            <w:r w:rsidRPr="00051294">
              <w:rPr>
                <w:b/>
                <w:bCs/>
                <w:lang w:val="en-US" w:eastAsia="x-none"/>
              </w:rPr>
              <w:t>FFS</w:t>
            </w:r>
            <w:proofErr w:type="gramEnd"/>
          </w:p>
          <w:p w14:paraId="458E65BA" w14:textId="77777777" w:rsidR="00EE27EA" w:rsidRPr="00051294" w:rsidRDefault="00EE27EA" w:rsidP="00EE27EA">
            <w:pPr>
              <w:numPr>
                <w:ilvl w:val="1"/>
                <w:numId w:val="27"/>
              </w:numPr>
              <w:overflowPunct/>
              <w:autoSpaceDE/>
              <w:autoSpaceDN/>
              <w:adjustRightInd/>
              <w:spacing w:after="0"/>
              <w:textAlignment w:val="auto"/>
              <w:rPr>
                <w:b/>
                <w:bCs/>
                <w:lang w:eastAsia="x-none"/>
              </w:rPr>
            </w:pPr>
            <w:proofErr w:type="spellStart"/>
            <w:r w:rsidRPr="00051294">
              <w:rPr>
                <w:b/>
                <w:bCs/>
                <w:lang w:eastAsia="x-none"/>
              </w:rPr>
              <w:t>SCell</w:t>
            </w:r>
            <w:proofErr w:type="spellEnd"/>
            <w:r w:rsidRPr="00051294">
              <w:rPr>
                <w:b/>
                <w:bCs/>
                <w:lang w:eastAsia="x-none"/>
              </w:rPr>
              <w:t xml:space="preserve"> dormancy indication within active time by DCI format 1_3 and DCI format 0_3</w:t>
            </w:r>
          </w:p>
          <w:p w14:paraId="02E161B9" w14:textId="77777777" w:rsidR="00EE27EA" w:rsidRPr="00051294" w:rsidRDefault="00EE27EA" w:rsidP="00EE27EA">
            <w:pPr>
              <w:numPr>
                <w:ilvl w:val="1"/>
                <w:numId w:val="27"/>
              </w:numPr>
              <w:overflowPunct/>
              <w:autoSpaceDE/>
              <w:autoSpaceDN/>
              <w:adjustRightInd/>
              <w:spacing w:after="0"/>
              <w:textAlignment w:val="auto"/>
              <w:rPr>
                <w:b/>
                <w:bCs/>
                <w:lang w:eastAsia="x-none"/>
              </w:rPr>
            </w:pPr>
            <w:r w:rsidRPr="00051294">
              <w:rPr>
                <w:b/>
                <w:bCs/>
                <w:lang w:eastAsia="x-none"/>
              </w:rPr>
              <w:t>DL priority indicator in a DCI format 1_3</w:t>
            </w:r>
          </w:p>
          <w:p w14:paraId="1B6E9ED2" w14:textId="77777777" w:rsidR="00EE27EA" w:rsidRPr="00051294" w:rsidRDefault="00EE27EA" w:rsidP="00EE27EA">
            <w:pPr>
              <w:numPr>
                <w:ilvl w:val="1"/>
                <w:numId w:val="27"/>
              </w:numPr>
              <w:overflowPunct/>
              <w:autoSpaceDE/>
              <w:autoSpaceDN/>
              <w:adjustRightInd/>
              <w:spacing w:after="0"/>
              <w:textAlignment w:val="auto"/>
              <w:rPr>
                <w:b/>
                <w:bCs/>
                <w:lang w:eastAsia="x-none"/>
              </w:rPr>
            </w:pPr>
            <w:r w:rsidRPr="00051294">
              <w:rPr>
                <w:b/>
                <w:bCs/>
                <w:lang w:eastAsia="x-none"/>
              </w:rPr>
              <w:t>UL priority indicator in a DCI format 0_3</w:t>
            </w:r>
          </w:p>
          <w:p w14:paraId="7DCFA2FF" w14:textId="77777777" w:rsidR="00EE27EA" w:rsidRPr="00051294" w:rsidRDefault="00EE27EA" w:rsidP="00EE27EA">
            <w:pPr>
              <w:numPr>
                <w:ilvl w:val="1"/>
                <w:numId w:val="27"/>
              </w:numPr>
              <w:overflowPunct/>
              <w:autoSpaceDE/>
              <w:autoSpaceDN/>
              <w:adjustRightInd/>
              <w:spacing w:after="0"/>
              <w:textAlignment w:val="auto"/>
              <w:rPr>
                <w:b/>
                <w:bCs/>
                <w:lang w:eastAsia="x-none"/>
              </w:rPr>
            </w:pPr>
            <w:r w:rsidRPr="00051294">
              <w:rPr>
                <w:b/>
                <w:bCs/>
                <w:lang w:eastAsia="x-none"/>
              </w:rPr>
              <w:t>PHY priority handling for one-shot HARQ-ACK feedback by DCI format 1_3</w:t>
            </w:r>
          </w:p>
          <w:p w14:paraId="21AD1723" w14:textId="77777777" w:rsidR="00EE27EA" w:rsidRPr="00051294" w:rsidRDefault="00EE27EA" w:rsidP="00EE27EA">
            <w:pPr>
              <w:numPr>
                <w:ilvl w:val="1"/>
                <w:numId w:val="27"/>
              </w:numPr>
              <w:overflowPunct/>
              <w:autoSpaceDE/>
              <w:autoSpaceDN/>
              <w:adjustRightInd/>
              <w:spacing w:after="0"/>
              <w:textAlignment w:val="auto"/>
              <w:rPr>
                <w:b/>
                <w:bCs/>
                <w:lang w:eastAsia="x-none"/>
              </w:rPr>
            </w:pPr>
            <w:r w:rsidRPr="00051294">
              <w:rPr>
                <w:b/>
                <w:bCs/>
                <w:lang w:eastAsia="x-none"/>
              </w:rPr>
              <w:t>Unified-TCI indication by DCI format 1_3</w:t>
            </w:r>
          </w:p>
          <w:p w14:paraId="085D4EFE" w14:textId="77777777" w:rsidR="00EE27EA" w:rsidRPr="00051294" w:rsidRDefault="00EE27EA" w:rsidP="00EE27EA">
            <w:pPr>
              <w:numPr>
                <w:ilvl w:val="1"/>
                <w:numId w:val="27"/>
              </w:numPr>
              <w:overflowPunct/>
              <w:autoSpaceDE/>
              <w:autoSpaceDN/>
              <w:adjustRightInd/>
              <w:spacing w:after="0"/>
              <w:textAlignment w:val="auto"/>
              <w:rPr>
                <w:b/>
                <w:bCs/>
                <w:lang w:eastAsia="x-none"/>
              </w:rPr>
            </w:pPr>
            <w:r w:rsidRPr="00051294">
              <w:rPr>
                <w:b/>
                <w:bCs/>
                <w:lang w:eastAsia="x-none"/>
              </w:rPr>
              <w:t xml:space="preserve">UE features for DCI format 1_3/format 0_3 based BWP </w:t>
            </w:r>
            <w:proofErr w:type="gramStart"/>
            <w:r w:rsidRPr="00051294">
              <w:rPr>
                <w:b/>
                <w:bCs/>
                <w:lang w:eastAsia="x-none"/>
              </w:rPr>
              <w:t>switching</w:t>
            </w:r>
            <w:proofErr w:type="gramEnd"/>
          </w:p>
          <w:p w14:paraId="7EAC1F5E" w14:textId="77777777" w:rsidR="00EE27EA" w:rsidRPr="0018569C" w:rsidRDefault="00EE27EA" w:rsidP="0008384C">
            <w:pPr>
              <w:overflowPunct/>
              <w:autoSpaceDE/>
              <w:autoSpaceDN/>
              <w:adjustRightInd/>
              <w:spacing w:after="0" w:line="259" w:lineRule="auto"/>
              <w:jc w:val="both"/>
              <w:textAlignment w:val="auto"/>
              <w:rPr>
                <w:rFonts w:eastAsia="MS Gothic"/>
                <w:b/>
                <w:bCs/>
                <w:szCs w:val="18"/>
                <w:lang w:eastAsia="ja-JP"/>
              </w:rPr>
            </w:pPr>
          </w:p>
        </w:tc>
      </w:tr>
    </w:tbl>
    <w:p w14:paraId="1ED88A80" w14:textId="77777777" w:rsidR="00EE27EA" w:rsidRDefault="00EE27EA" w:rsidP="00EE27EA"/>
    <w:p w14:paraId="74461B6D" w14:textId="77777777" w:rsidR="00EE27EA" w:rsidRDefault="00EE27EA" w:rsidP="00EE27EA"/>
    <w:p w14:paraId="40971703" w14:textId="77777777" w:rsidR="00EE27EA" w:rsidRPr="005367BC" w:rsidRDefault="00EE27EA" w:rsidP="00EE27EA">
      <w:pPr>
        <w:rPr>
          <w:b/>
          <w:bCs/>
          <w:sz w:val="24"/>
          <w:szCs w:val="24"/>
          <w:u w:val="single"/>
        </w:rPr>
      </w:pPr>
      <w:proofErr w:type="spellStart"/>
      <w:r>
        <w:rPr>
          <w:b/>
          <w:bCs/>
          <w:sz w:val="24"/>
          <w:szCs w:val="24"/>
          <w:u w:val="single"/>
        </w:rPr>
        <w:t>Scell</w:t>
      </w:r>
      <w:proofErr w:type="spellEnd"/>
      <w:r>
        <w:rPr>
          <w:b/>
          <w:bCs/>
          <w:sz w:val="24"/>
          <w:szCs w:val="24"/>
          <w:u w:val="single"/>
        </w:rPr>
        <w:t xml:space="preserve"> dormancy indication within active time by DCI format 1_1 and 1_3:</w:t>
      </w:r>
    </w:p>
    <w:p w14:paraId="7F5AB603" w14:textId="77777777" w:rsidR="00EE27EA" w:rsidRDefault="00EE27EA" w:rsidP="00400848">
      <w:pPr>
        <w:jc w:val="both"/>
      </w:pPr>
      <w:r>
        <w:t xml:space="preserve">The current description of is clearly referring to </w:t>
      </w:r>
      <w:proofErr w:type="spellStart"/>
      <w:r>
        <w:t>Scell</w:t>
      </w:r>
      <w:proofErr w:type="spellEnd"/>
      <w:r>
        <w:t xml:space="preserve"> dormancy indication using DCI format 0_1/1_1. Therefore, a separate capability seems to be required. </w:t>
      </w:r>
    </w:p>
    <w:p w14:paraId="56058ED2" w14:textId="77777777" w:rsidR="00EE27EA" w:rsidRDefault="00EE27EA" w:rsidP="00400848">
      <w:pPr>
        <w:jc w:val="both"/>
      </w:pPr>
      <w:r>
        <w:t xml:space="preserve">As also discussed during RAN1#116, it would be preferable to not have the reporting then per BC, but just do the reporting ‘Per UE’ and link the existing FG 18-4 as a pre-requisite FG. </w:t>
      </w:r>
    </w:p>
    <w:p w14:paraId="2E44E056" w14:textId="6022F980" w:rsidR="00EE27EA" w:rsidRPr="002D0744" w:rsidRDefault="00EE27EA" w:rsidP="00400848">
      <w:pPr>
        <w:jc w:val="both"/>
        <w:rPr>
          <w:b/>
          <w:bCs/>
        </w:rPr>
      </w:pPr>
      <w:r w:rsidRPr="002D0744">
        <w:rPr>
          <w:b/>
          <w:bCs/>
        </w:rPr>
        <w:t xml:space="preserve">Proposal </w:t>
      </w:r>
      <w:r w:rsidR="00C31CAC">
        <w:rPr>
          <w:b/>
          <w:bCs/>
        </w:rPr>
        <w:t>1.</w:t>
      </w:r>
      <w:r>
        <w:rPr>
          <w:b/>
          <w:bCs/>
        </w:rPr>
        <w:t>2</w:t>
      </w:r>
      <w:r w:rsidRPr="002D0744">
        <w:rPr>
          <w:b/>
          <w:bCs/>
        </w:rPr>
        <w:t xml:space="preserve">: Introduce a UE capability for </w:t>
      </w:r>
      <w:proofErr w:type="spellStart"/>
      <w:r>
        <w:rPr>
          <w:b/>
          <w:bCs/>
        </w:rPr>
        <w:t>SCell</w:t>
      </w:r>
      <w:proofErr w:type="spellEnd"/>
      <w:r>
        <w:rPr>
          <w:b/>
          <w:bCs/>
        </w:rPr>
        <w:t xml:space="preserve"> dormancy indication with active time by DCI format 1_1 and 1_3, as FG 18-4 is DCI format specific for DCI format 0_1/1_1 (the additions no top of 18-4 / </w:t>
      </w:r>
      <w:r w:rsidRPr="000D3951">
        <w:rPr>
          <w:b/>
          <w:bCs/>
          <w:i/>
          <w:iCs/>
        </w:rPr>
        <w:t>scellDormancyWithinActiveTime-r16</w:t>
      </w:r>
      <w:r>
        <w:rPr>
          <w:b/>
          <w:bCs/>
        </w:rPr>
        <w:t xml:space="preserve"> are in </w:t>
      </w:r>
      <w:r w:rsidRPr="00EB1C50">
        <w:rPr>
          <w:b/>
          <w:bCs/>
          <w:color w:val="FF0000"/>
        </w:rPr>
        <w:t>red</w:t>
      </w:r>
      <w:r>
        <w:rPr>
          <w:b/>
          <w:bCs/>
        </w:rPr>
        <w:t>)</w:t>
      </w:r>
      <w:r w:rsidRPr="002D0744">
        <w:rPr>
          <w:b/>
          <w:bCs/>
        </w:rPr>
        <w:t xml:space="preserve">: </w:t>
      </w:r>
    </w:p>
    <w:tbl>
      <w:tblPr>
        <w:tblW w:w="0" w:type="auto"/>
        <w:tblInd w:w="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934"/>
        <w:gridCol w:w="1134"/>
        <w:gridCol w:w="850"/>
        <w:gridCol w:w="2687"/>
      </w:tblGrid>
      <w:tr w:rsidR="00EE27EA" w:rsidRPr="005367BC" w14:paraId="445B271C" w14:textId="77777777" w:rsidTr="00772294">
        <w:trPr>
          <w:trHeight w:val="20"/>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235F191D" w14:textId="77777777" w:rsidR="00EE27EA" w:rsidRPr="00EB1C50" w:rsidRDefault="00EE27EA" w:rsidP="0008384C">
            <w:pPr>
              <w:pStyle w:val="TAL"/>
              <w:rPr>
                <w:rFonts w:eastAsia="MS Mincho" w:cs="Arial"/>
                <w:szCs w:val="18"/>
                <w:lang w:eastAsia="ja-JP"/>
              </w:rPr>
            </w:pPr>
            <w:proofErr w:type="spellStart"/>
            <w:r w:rsidRPr="00EB1C50">
              <w:rPr>
                <w:szCs w:val="18"/>
              </w:rPr>
              <w:t>SCell</w:t>
            </w:r>
            <w:proofErr w:type="spellEnd"/>
            <w:r w:rsidRPr="00EB1C50">
              <w:rPr>
                <w:szCs w:val="18"/>
              </w:rPr>
              <w:t xml:space="preserve"> dormancy indication within active time </w:t>
            </w:r>
            <w:r w:rsidRPr="00EB1C50">
              <w:rPr>
                <w:color w:val="FF0000"/>
                <w:szCs w:val="18"/>
              </w:rPr>
              <w:t>by DCI format 0_3/1_3</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12532728" w14:textId="77777777" w:rsidR="00EE27EA" w:rsidRPr="00772294" w:rsidRDefault="00EE27EA" w:rsidP="0008384C">
            <w:pPr>
              <w:spacing w:after="0"/>
              <w:rPr>
                <w:rFonts w:ascii="Arial" w:hAnsi="Arial" w:cs="Arial"/>
                <w:sz w:val="18"/>
                <w:szCs w:val="18"/>
              </w:rPr>
            </w:pPr>
            <w:r w:rsidRPr="00772294">
              <w:rPr>
                <w:rFonts w:ascii="Arial" w:hAnsi="Arial" w:cs="Arial"/>
                <w:sz w:val="18"/>
                <w:szCs w:val="18"/>
              </w:rPr>
              <w:t xml:space="preserve">Indicates whether the UE supports </w:t>
            </w:r>
            <w:proofErr w:type="spellStart"/>
            <w:r w:rsidRPr="00772294">
              <w:rPr>
                <w:rFonts w:ascii="Arial" w:hAnsi="Arial" w:cs="Arial"/>
                <w:sz w:val="18"/>
                <w:szCs w:val="18"/>
              </w:rPr>
              <w:t>SCell</w:t>
            </w:r>
            <w:proofErr w:type="spellEnd"/>
            <w:r w:rsidRPr="00772294">
              <w:rPr>
                <w:rFonts w:ascii="Arial" w:hAnsi="Arial" w:cs="Arial"/>
                <w:sz w:val="18"/>
                <w:szCs w:val="18"/>
              </w:rPr>
              <w:t xml:space="preserve"> dormancy indication received on </w:t>
            </w:r>
            <w:proofErr w:type="spellStart"/>
            <w:r w:rsidRPr="00772294">
              <w:rPr>
                <w:rFonts w:ascii="Arial" w:hAnsi="Arial" w:cs="Arial"/>
                <w:sz w:val="18"/>
                <w:szCs w:val="18"/>
              </w:rPr>
              <w:t>SPCell</w:t>
            </w:r>
            <w:proofErr w:type="spellEnd"/>
            <w:r w:rsidRPr="00772294">
              <w:rPr>
                <w:rFonts w:ascii="Arial" w:hAnsi="Arial" w:cs="Arial"/>
                <w:sz w:val="18"/>
                <w:szCs w:val="18"/>
              </w:rPr>
              <w:t xml:space="preserve"> with DCI format </w:t>
            </w:r>
            <w:r w:rsidRPr="00772294">
              <w:rPr>
                <w:rFonts w:ascii="Arial" w:hAnsi="Arial" w:cs="Arial"/>
                <w:color w:val="FF0000"/>
                <w:sz w:val="18"/>
                <w:szCs w:val="18"/>
              </w:rPr>
              <w:t xml:space="preserve">0_3/1_3 </w:t>
            </w:r>
            <w:r w:rsidRPr="00772294">
              <w:rPr>
                <w:rFonts w:ascii="Arial" w:hAnsi="Arial" w:cs="Arial"/>
                <w:sz w:val="18"/>
                <w:szCs w:val="18"/>
              </w:rPr>
              <w:t>sent within the active time as defined in clause 10.3 of TS 38.213 [11].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11F729" w14:textId="77777777" w:rsidR="00EE27EA" w:rsidRPr="00EB1C50" w:rsidRDefault="00EE27EA" w:rsidP="0008384C">
            <w:pPr>
              <w:spacing w:after="0"/>
              <w:rPr>
                <w:rFonts w:ascii="Arial" w:hAnsi="Arial" w:cs="Arial"/>
                <w:sz w:val="18"/>
                <w:szCs w:val="18"/>
              </w:rPr>
            </w:pPr>
            <w:r w:rsidRPr="00EB1C50">
              <w:rPr>
                <w:rFonts w:ascii="Arial" w:hAnsi="Arial" w:cs="Arial"/>
                <w:sz w:val="18"/>
                <w:szCs w:val="18"/>
              </w:rPr>
              <w:t>18-4</w:t>
            </w:r>
          </w:p>
          <w:p w14:paraId="1B439A44" w14:textId="77777777" w:rsidR="00EE27EA" w:rsidRPr="00EB1C50" w:rsidRDefault="00EE27EA" w:rsidP="0008384C">
            <w:pPr>
              <w:spacing w:after="0"/>
              <w:rPr>
                <w:rFonts w:ascii="Arial" w:hAnsi="Arial" w:cs="Arial"/>
                <w:sz w:val="18"/>
                <w:szCs w:val="18"/>
              </w:rPr>
            </w:pPr>
            <w:r w:rsidRPr="00EB1C50">
              <w:rPr>
                <w:rFonts w:ascii="Arial" w:hAnsi="Arial" w:cs="Arial"/>
                <w:sz w:val="18"/>
                <w:szCs w:val="18"/>
              </w:rPr>
              <w:t>At least one of {49-1, 49-1b, 49-2, 49-2</w:t>
            </w:r>
            <w:proofErr w:type="gramStart"/>
            <w:r w:rsidRPr="00EB1C50">
              <w:rPr>
                <w:rFonts w:ascii="Arial" w:hAnsi="Arial" w:cs="Arial"/>
                <w:sz w:val="18"/>
                <w:szCs w:val="18"/>
              </w:rPr>
              <w:t>b }</w:t>
            </w:r>
            <w:proofErr w:type="gramEnd"/>
          </w:p>
        </w:tc>
        <w:tc>
          <w:tcPr>
            <w:tcW w:w="850" w:type="dxa"/>
            <w:tcBorders>
              <w:top w:val="single" w:sz="4" w:space="0" w:color="auto"/>
              <w:left w:val="single" w:sz="4" w:space="0" w:color="auto"/>
              <w:bottom w:val="single" w:sz="4" w:space="0" w:color="auto"/>
              <w:right w:val="single" w:sz="4" w:space="0" w:color="auto"/>
            </w:tcBorders>
          </w:tcPr>
          <w:p w14:paraId="0B81E94A" w14:textId="77777777" w:rsidR="00EE27EA" w:rsidRPr="00EB1C50" w:rsidRDefault="00EE27EA" w:rsidP="0008384C">
            <w:pPr>
              <w:pStyle w:val="TAL"/>
              <w:rPr>
                <w:rFonts w:cs="Arial"/>
                <w:color w:val="FF0000"/>
                <w:szCs w:val="18"/>
              </w:rPr>
            </w:pPr>
            <w:r w:rsidRPr="00EB1C50">
              <w:rPr>
                <w:rFonts w:cs="Arial"/>
                <w:color w:val="FF0000"/>
                <w:szCs w:val="18"/>
              </w:rPr>
              <w:t>Per UE</w:t>
            </w:r>
          </w:p>
        </w:tc>
        <w:tc>
          <w:tcPr>
            <w:tcW w:w="2687" w:type="dxa"/>
            <w:tcBorders>
              <w:top w:val="single" w:sz="4" w:space="0" w:color="auto"/>
              <w:left w:val="single" w:sz="4" w:space="0" w:color="auto"/>
              <w:bottom w:val="single" w:sz="4" w:space="0" w:color="auto"/>
              <w:right w:val="single" w:sz="4" w:space="0" w:color="auto"/>
            </w:tcBorders>
            <w:shd w:val="clear" w:color="auto" w:fill="auto"/>
          </w:tcPr>
          <w:p w14:paraId="11DF7368" w14:textId="77777777" w:rsidR="00EE27EA" w:rsidRPr="00EB1C50" w:rsidRDefault="00EE27EA" w:rsidP="0008384C">
            <w:pPr>
              <w:pStyle w:val="TAL"/>
              <w:rPr>
                <w:rFonts w:eastAsia="MS Mincho" w:cs="Arial"/>
                <w:szCs w:val="18"/>
                <w:lang w:eastAsia="ja-JP"/>
              </w:rPr>
            </w:pPr>
            <w:r w:rsidRPr="00EB1C50">
              <w:t xml:space="preserve">If the UE indicates the support of this, the UE supports one dormant BWP and at least one non-dormant BWP per carrier. To support more than one non-dormant BWP in a carrier, the UE indicates support of </w:t>
            </w:r>
            <w:r w:rsidRPr="00EB1C50">
              <w:rPr>
                <w:i/>
                <w:iCs/>
              </w:rPr>
              <w:t>upto4</w:t>
            </w:r>
            <w:r w:rsidRPr="00EB1C50">
              <w:t xml:space="preserve"> in </w:t>
            </w:r>
            <w:proofErr w:type="spellStart"/>
            <w:r w:rsidRPr="00EB1C50">
              <w:rPr>
                <w:i/>
                <w:iCs/>
              </w:rPr>
              <w:t>bwp-SameNumerology</w:t>
            </w:r>
            <w:proofErr w:type="spellEnd"/>
            <w:r w:rsidRPr="00EB1C50">
              <w:t xml:space="preserve"> or </w:t>
            </w:r>
            <w:r w:rsidRPr="00EB1C50">
              <w:rPr>
                <w:i/>
              </w:rPr>
              <w:t>upto4</w:t>
            </w:r>
            <w:r w:rsidRPr="00EB1C50">
              <w:t xml:space="preserve"> in </w:t>
            </w:r>
            <w:proofErr w:type="spellStart"/>
            <w:r w:rsidRPr="00EB1C50">
              <w:rPr>
                <w:i/>
                <w:iCs/>
              </w:rPr>
              <w:t>bwp-DiffNumerology</w:t>
            </w:r>
            <w:proofErr w:type="spellEnd"/>
            <w:r w:rsidRPr="00EB1C50">
              <w:t xml:space="preserve">. One dormant BWP and one non-dormant BWP are UE specific BWPs even for UEs not supporting </w:t>
            </w:r>
            <w:proofErr w:type="spellStart"/>
            <w:r w:rsidRPr="00EB1C50">
              <w:rPr>
                <w:i/>
              </w:rPr>
              <w:t>bwp-SameNumerology</w:t>
            </w:r>
            <w:proofErr w:type="spellEnd"/>
            <w:r w:rsidRPr="00EB1C50">
              <w:rPr>
                <w:i/>
              </w:rPr>
              <w:t>.</w:t>
            </w:r>
          </w:p>
        </w:tc>
      </w:tr>
    </w:tbl>
    <w:p w14:paraId="77F83E33" w14:textId="77777777" w:rsidR="00EE27EA" w:rsidRDefault="00EE27EA" w:rsidP="00EE27EA">
      <w:pPr>
        <w:rPr>
          <w:b/>
          <w:bCs/>
          <w:sz w:val="24"/>
          <w:szCs w:val="24"/>
          <w:u w:val="single"/>
        </w:rPr>
      </w:pPr>
    </w:p>
    <w:p w14:paraId="0977335A" w14:textId="77777777" w:rsidR="00EE27EA" w:rsidRPr="005367BC" w:rsidRDefault="00EE27EA" w:rsidP="00EE27EA">
      <w:pPr>
        <w:rPr>
          <w:b/>
          <w:bCs/>
          <w:sz w:val="24"/>
          <w:szCs w:val="24"/>
          <w:u w:val="single"/>
        </w:rPr>
      </w:pPr>
      <w:r>
        <w:rPr>
          <w:b/>
          <w:bCs/>
          <w:sz w:val="24"/>
          <w:szCs w:val="24"/>
          <w:u w:val="single"/>
        </w:rPr>
        <w:t>PHY priority indication in DCI format 1_1 and 1_3:</w:t>
      </w:r>
    </w:p>
    <w:p w14:paraId="3CF9AAE2" w14:textId="77777777" w:rsidR="00EE27EA" w:rsidRDefault="00EE27EA" w:rsidP="00400848">
      <w:pPr>
        <w:spacing w:after="0"/>
        <w:jc w:val="both"/>
      </w:pPr>
      <w:r>
        <w:t xml:space="preserve">As discussed earlier, we don’t really think a separate capability would be needed, i.e. </w:t>
      </w:r>
    </w:p>
    <w:p w14:paraId="511D79DD" w14:textId="77777777" w:rsidR="00EE27EA" w:rsidRPr="00D03C77" w:rsidRDefault="00EE27EA" w:rsidP="00400848">
      <w:pPr>
        <w:pStyle w:val="ListParagraph"/>
        <w:numPr>
          <w:ilvl w:val="0"/>
          <w:numId w:val="31"/>
        </w:numPr>
        <w:jc w:val="both"/>
        <w:rPr>
          <w:sz w:val="20"/>
          <w:szCs w:val="20"/>
          <w:lang w:val="en-US" w:eastAsia="en-US"/>
        </w:rPr>
      </w:pPr>
      <w:r w:rsidRPr="00D03C77">
        <w:rPr>
          <w:sz w:val="20"/>
          <w:szCs w:val="20"/>
          <w:lang w:val="en-US"/>
        </w:rPr>
        <w:t>a UE indicating 11-4 and 49-1 or 49-1b should automatically also support the PHY priority indication in DCI format 1_</w:t>
      </w:r>
      <w:proofErr w:type="gramStart"/>
      <w:r w:rsidRPr="00D03C77">
        <w:rPr>
          <w:sz w:val="20"/>
          <w:szCs w:val="20"/>
          <w:lang w:val="en-US"/>
        </w:rPr>
        <w:t>3</w:t>
      </w:r>
      <w:proofErr w:type="gramEnd"/>
    </w:p>
    <w:p w14:paraId="72D90459" w14:textId="77777777" w:rsidR="00EE27EA" w:rsidRPr="00D03C77" w:rsidRDefault="00EE27EA" w:rsidP="00400848">
      <w:pPr>
        <w:pStyle w:val="ListParagraph"/>
        <w:numPr>
          <w:ilvl w:val="0"/>
          <w:numId w:val="31"/>
        </w:numPr>
        <w:jc w:val="both"/>
        <w:rPr>
          <w:sz w:val="20"/>
          <w:szCs w:val="20"/>
          <w:lang w:val="en-US" w:eastAsia="en-US"/>
        </w:rPr>
      </w:pPr>
      <w:r w:rsidRPr="00D03C77">
        <w:rPr>
          <w:sz w:val="20"/>
          <w:szCs w:val="20"/>
          <w:lang w:val="en-US"/>
        </w:rPr>
        <w:t xml:space="preserve">and </w:t>
      </w:r>
      <w:proofErr w:type="spellStart"/>
      <w:r w:rsidRPr="00D03C77">
        <w:rPr>
          <w:sz w:val="20"/>
          <w:szCs w:val="20"/>
          <w:lang w:val="en-US"/>
        </w:rPr>
        <w:t>simarly</w:t>
      </w:r>
      <w:proofErr w:type="spellEnd"/>
      <w:r w:rsidRPr="00D03C77">
        <w:rPr>
          <w:sz w:val="20"/>
          <w:szCs w:val="20"/>
          <w:lang w:val="en-US"/>
        </w:rPr>
        <w:t xml:space="preserve"> a UE indicating 12-1 and 49-2/2b should support the PHY priority indication in DCI format 0_3. </w:t>
      </w:r>
    </w:p>
    <w:p w14:paraId="0A88CE36" w14:textId="77777777" w:rsidR="00EE27EA" w:rsidRDefault="00EE27EA" w:rsidP="00400848">
      <w:pPr>
        <w:jc w:val="both"/>
      </w:pPr>
    </w:p>
    <w:p w14:paraId="3D5B951B" w14:textId="77777777" w:rsidR="00EE27EA" w:rsidRDefault="00EE27EA" w:rsidP="00400848">
      <w:pPr>
        <w:jc w:val="both"/>
      </w:pPr>
      <w:r>
        <w:t xml:space="preserve">If a capability is seen as needed, then a UE capability as 11-4b and 12-1a for mixed DCI format monitoring could be done (as suggested by QC during RAN1#115). But please note, that the description needs a change there as the DCI format monitoring for multi-cell DCI is not configured in the BWP of the scheduled cell necessarily. Therefore, a different wording without the ‘configured in a BWP’ will be needed. </w:t>
      </w:r>
    </w:p>
    <w:p w14:paraId="7D73FC14" w14:textId="77777777" w:rsidR="00EE27EA" w:rsidRDefault="00EE27EA" w:rsidP="00400848">
      <w:pPr>
        <w:jc w:val="both"/>
      </w:pPr>
    </w:p>
    <w:p w14:paraId="659A9236" w14:textId="27C93521" w:rsidR="00EE27EA" w:rsidRPr="007C0A0C" w:rsidRDefault="00EE27EA" w:rsidP="00400848">
      <w:pPr>
        <w:spacing w:after="0"/>
        <w:jc w:val="both"/>
        <w:rPr>
          <w:b/>
          <w:bCs/>
        </w:rPr>
      </w:pPr>
      <w:r w:rsidRPr="007C0A0C">
        <w:rPr>
          <w:b/>
          <w:bCs/>
        </w:rPr>
        <w:t xml:space="preserve">Observation </w:t>
      </w:r>
      <w:r>
        <w:rPr>
          <w:b/>
          <w:bCs/>
        </w:rPr>
        <w:t>1</w:t>
      </w:r>
      <w:r w:rsidR="00C31CAC">
        <w:rPr>
          <w:b/>
          <w:bCs/>
        </w:rPr>
        <w:t>.1</w:t>
      </w:r>
      <w:r w:rsidRPr="007C0A0C">
        <w:rPr>
          <w:b/>
          <w:bCs/>
        </w:rPr>
        <w:t>: There seems to be no need to introduce UE capabilities for PHY priority indication in DCI format 1_1 and 1_3, as the legacy FG can be re-</w:t>
      </w:r>
      <w:r w:rsidR="00FE1B84" w:rsidRPr="007C0A0C">
        <w:rPr>
          <w:b/>
          <w:bCs/>
        </w:rPr>
        <w:t>interpreted</w:t>
      </w:r>
      <w:r w:rsidRPr="007C0A0C">
        <w:rPr>
          <w:b/>
          <w:bCs/>
        </w:rPr>
        <w:t xml:space="preserve">. </w:t>
      </w:r>
    </w:p>
    <w:p w14:paraId="75E800B3" w14:textId="0D4DC299" w:rsidR="00EE27EA" w:rsidRPr="00D03C77" w:rsidRDefault="00EE27EA" w:rsidP="00400848">
      <w:pPr>
        <w:pStyle w:val="ListParagraph"/>
        <w:numPr>
          <w:ilvl w:val="0"/>
          <w:numId w:val="32"/>
        </w:numPr>
        <w:jc w:val="both"/>
        <w:rPr>
          <w:b/>
          <w:bCs/>
          <w:sz w:val="20"/>
          <w:szCs w:val="20"/>
          <w:lang w:val="en-US"/>
        </w:rPr>
      </w:pPr>
      <w:r w:rsidRPr="00D03C77">
        <w:rPr>
          <w:b/>
          <w:bCs/>
          <w:sz w:val="20"/>
          <w:szCs w:val="20"/>
          <w:lang w:val="en-US"/>
        </w:rPr>
        <w:lastRenderedPageBreak/>
        <w:t xml:space="preserve">In case the group still thinks </w:t>
      </w:r>
      <w:proofErr w:type="gramStart"/>
      <w:r w:rsidRPr="00D03C77">
        <w:rPr>
          <w:b/>
          <w:bCs/>
          <w:sz w:val="20"/>
          <w:szCs w:val="20"/>
          <w:lang w:val="en-US"/>
        </w:rPr>
        <w:t>UE</w:t>
      </w:r>
      <w:proofErr w:type="gramEnd"/>
      <w:r w:rsidRPr="00D03C77">
        <w:rPr>
          <w:b/>
          <w:bCs/>
          <w:sz w:val="20"/>
          <w:szCs w:val="20"/>
          <w:lang w:val="en-US"/>
        </w:rPr>
        <w:t xml:space="preserve"> capability reporting is required the following </w:t>
      </w:r>
      <w:r w:rsidRPr="00FE19BD">
        <w:rPr>
          <w:b/>
          <w:bCs/>
          <w:sz w:val="20"/>
          <w:szCs w:val="20"/>
          <w:lang w:val="en-US"/>
        </w:rPr>
        <w:t xml:space="preserve">capability for mixed DCI formats </w:t>
      </w:r>
      <w:r w:rsidRPr="00D03C77">
        <w:rPr>
          <w:b/>
          <w:bCs/>
          <w:sz w:val="20"/>
          <w:szCs w:val="20"/>
          <w:lang w:val="en-US"/>
        </w:rPr>
        <w:t>could be considered</w:t>
      </w:r>
      <w:r w:rsidRPr="00FE19BD">
        <w:rPr>
          <w:b/>
          <w:bCs/>
          <w:sz w:val="20"/>
          <w:szCs w:val="20"/>
          <w:lang w:val="en-US"/>
        </w:rPr>
        <w:t xml:space="preserve"> (per UE with pre-requis</w:t>
      </w:r>
      <w:r w:rsidR="00395E6D" w:rsidRPr="00FE19BD">
        <w:rPr>
          <w:b/>
          <w:bCs/>
          <w:sz w:val="20"/>
          <w:szCs w:val="20"/>
          <w:lang w:val="en-US"/>
        </w:rPr>
        <w:t>i</w:t>
      </w:r>
      <w:r w:rsidRPr="00FE19BD">
        <w:rPr>
          <w:b/>
          <w:bCs/>
          <w:sz w:val="20"/>
          <w:szCs w:val="20"/>
          <w:lang w:val="en-US"/>
        </w:rPr>
        <w:t>te FG linkage)</w:t>
      </w:r>
      <w:r w:rsidRPr="00D03C77">
        <w:rPr>
          <w:b/>
          <w:bCs/>
          <w:sz w:val="20"/>
          <w:szCs w:val="20"/>
          <w:lang w:val="en-US"/>
        </w:rPr>
        <w:t xml:space="preserve">: </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4173"/>
        <w:gridCol w:w="1104"/>
        <w:gridCol w:w="1065"/>
      </w:tblGrid>
      <w:tr w:rsidR="00EE27EA" w:rsidRPr="00E4771A" w14:paraId="333F317C" w14:textId="77777777" w:rsidTr="0008384C">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606FC01F" w14:textId="77777777" w:rsidR="00EE27EA" w:rsidRPr="00FE1B84" w:rsidRDefault="00EE27EA" w:rsidP="0008384C">
            <w:pPr>
              <w:pStyle w:val="TAL"/>
              <w:rPr>
                <w:rFonts w:cs="Arial"/>
                <w:szCs w:val="18"/>
              </w:rPr>
            </w:pPr>
            <w:r w:rsidRPr="00FE1B84">
              <w:rPr>
                <w:rFonts w:cs="Arial"/>
                <w:szCs w:val="18"/>
              </w:rPr>
              <w:t>DL priority indication in DCI with mixed DCI formats including DCI format 1_3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A2A5116" w14:textId="77777777" w:rsidR="00EE27EA" w:rsidRPr="00FE1B84" w:rsidRDefault="00EE27EA" w:rsidP="0008384C">
            <w:pPr>
              <w:rPr>
                <w:rFonts w:ascii="Arial" w:eastAsia="MS Mincho" w:hAnsi="Arial" w:cs="Arial"/>
                <w:sz w:val="18"/>
                <w:szCs w:val="18"/>
              </w:rPr>
            </w:pPr>
            <w:r w:rsidRPr="00FE1B84">
              <w:rPr>
                <w:rFonts w:ascii="Arial" w:eastAsia="MS Mincho" w:hAnsi="Arial" w:cs="Arial"/>
                <w:sz w:val="18"/>
                <w:szCs w:val="18"/>
              </w:rPr>
              <w:t>1. Support of priority indicator field configured in DCI formats 1_3 and 1_1/1_2 for scheduling PDSCH with different HARQ-ACK priorities in a BWP of a serving cell</w:t>
            </w:r>
            <w:r w:rsidRPr="00FE1B84">
              <w:rPr>
                <w:rFonts w:ascii="Arial" w:eastAsia="MS Mincho" w:hAnsi="Arial" w:cs="Arial"/>
                <w:sz w:val="18"/>
                <w:szCs w:val="18"/>
              </w:rPr>
              <w:br/>
              <w:t>2. For a UE indicating also 11-4b, support of priority indicator field configured in DCI formats 1_1, 1_2 and 1_3 for scheduling PDSCH with different HARQ-ACK priorities in a BWP of a serving cell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57B15" w14:textId="77777777" w:rsidR="00EE27EA" w:rsidRPr="00FE1B84" w:rsidRDefault="00EE27EA" w:rsidP="0008384C">
            <w:pPr>
              <w:spacing w:after="0"/>
              <w:rPr>
                <w:rFonts w:ascii="Arial" w:hAnsi="Arial" w:cs="Arial"/>
                <w:sz w:val="18"/>
                <w:szCs w:val="18"/>
              </w:rPr>
            </w:pPr>
            <w:r w:rsidRPr="00FE1B84">
              <w:rPr>
                <w:rFonts w:ascii="Arial" w:hAnsi="Arial" w:cs="Arial"/>
                <w:sz w:val="18"/>
                <w:szCs w:val="18"/>
              </w:rPr>
              <w:t>11-4</w:t>
            </w:r>
          </w:p>
          <w:p w14:paraId="29FF900C" w14:textId="77777777" w:rsidR="00EE27EA" w:rsidRPr="00FE1B84" w:rsidRDefault="00EE27EA" w:rsidP="0008384C">
            <w:pPr>
              <w:spacing w:after="0"/>
              <w:rPr>
                <w:rFonts w:ascii="Arial" w:hAnsi="Arial" w:cs="Arial"/>
                <w:sz w:val="18"/>
                <w:szCs w:val="18"/>
              </w:rPr>
            </w:pPr>
            <w:r w:rsidRPr="00FE1B84">
              <w:rPr>
                <w:rFonts w:ascii="Arial" w:hAnsi="Arial" w:cs="Arial"/>
                <w:sz w:val="18"/>
                <w:szCs w:val="18"/>
              </w:rPr>
              <w:t>At least one of {49-1, 49-1b}</w:t>
            </w:r>
          </w:p>
        </w:tc>
        <w:tc>
          <w:tcPr>
            <w:tcW w:w="1418" w:type="dxa"/>
            <w:tcBorders>
              <w:top w:val="single" w:sz="4" w:space="0" w:color="auto"/>
              <w:left w:val="single" w:sz="4" w:space="0" w:color="auto"/>
              <w:bottom w:val="single" w:sz="4" w:space="0" w:color="auto"/>
              <w:right w:val="single" w:sz="4" w:space="0" w:color="auto"/>
            </w:tcBorders>
          </w:tcPr>
          <w:p w14:paraId="4C45F7C5" w14:textId="77777777" w:rsidR="00EE27EA" w:rsidRPr="00FE1B84" w:rsidRDefault="00EE27EA" w:rsidP="0008384C">
            <w:pPr>
              <w:spacing w:after="0"/>
              <w:rPr>
                <w:rFonts w:ascii="Arial" w:hAnsi="Arial" w:cs="Arial"/>
                <w:sz w:val="18"/>
                <w:szCs w:val="18"/>
              </w:rPr>
            </w:pPr>
            <w:r w:rsidRPr="00FE1B84">
              <w:rPr>
                <w:rFonts w:ascii="Arial" w:hAnsi="Arial" w:cs="Arial"/>
                <w:sz w:val="18"/>
                <w:szCs w:val="18"/>
              </w:rPr>
              <w:t>Per UE</w:t>
            </w:r>
          </w:p>
        </w:tc>
      </w:tr>
      <w:tr w:rsidR="00EE27EA" w:rsidRPr="00E4771A" w14:paraId="1F704BFA" w14:textId="77777777" w:rsidTr="0008384C">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1A5A31A0" w14:textId="77777777" w:rsidR="00EE27EA" w:rsidRPr="00FE1B84" w:rsidRDefault="00EE27EA" w:rsidP="0008384C">
            <w:pPr>
              <w:pStyle w:val="TAL"/>
              <w:rPr>
                <w:rFonts w:eastAsia="MS Mincho" w:cs="Arial"/>
                <w:szCs w:val="18"/>
                <w:lang w:eastAsia="ja-JP"/>
              </w:rPr>
            </w:pPr>
            <w:r w:rsidRPr="00FE1B84">
              <w:rPr>
                <w:rFonts w:cs="Arial"/>
                <w:szCs w:val="18"/>
              </w:rPr>
              <w:t>UL priority indication in DCI with mixed DCI formats including DCI format 0_3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12E76DC" w14:textId="77777777" w:rsidR="00EE27EA" w:rsidRPr="00FE1B84" w:rsidRDefault="00EE27EA" w:rsidP="0008384C">
            <w:pPr>
              <w:rPr>
                <w:rFonts w:ascii="Arial" w:eastAsia="MS Mincho" w:hAnsi="Arial" w:cs="Arial"/>
                <w:sz w:val="18"/>
                <w:szCs w:val="18"/>
              </w:rPr>
            </w:pPr>
            <w:r w:rsidRPr="00FE1B84">
              <w:rPr>
                <w:rFonts w:ascii="Arial" w:eastAsia="MS Mincho" w:hAnsi="Arial" w:cs="Arial"/>
                <w:sz w:val="18"/>
                <w:szCs w:val="18"/>
              </w:rPr>
              <w:t xml:space="preserve">1. Support of priority indicator field configured in DCI formats 0_3 and 0_1/0_2 for dynamic indication of priority level for dynamic PUSCH in a BWP of a serving cell </w:t>
            </w:r>
            <w:r w:rsidRPr="00FE1B84">
              <w:rPr>
                <w:rFonts w:ascii="Arial" w:eastAsia="MS Mincho" w:hAnsi="Arial" w:cs="Arial"/>
                <w:sz w:val="18"/>
                <w:szCs w:val="18"/>
              </w:rPr>
              <w:br/>
              <w:t>2. For a UE indicating also 12-1a, support of priority indicator field configured in DCI formats 0_1, 0_2 and 0_3 for dynamic indication of priority level for dynamic PUSCH in a BWP of a serving cell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27E15" w14:textId="77777777" w:rsidR="00EE27EA" w:rsidRPr="00FE1B84" w:rsidRDefault="00EE27EA" w:rsidP="0008384C">
            <w:pPr>
              <w:spacing w:after="0"/>
              <w:rPr>
                <w:rFonts w:ascii="Arial" w:hAnsi="Arial" w:cs="Arial"/>
                <w:sz w:val="18"/>
                <w:szCs w:val="18"/>
              </w:rPr>
            </w:pPr>
            <w:r w:rsidRPr="00FE1B84">
              <w:rPr>
                <w:rFonts w:ascii="Arial" w:hAnsi="Arial" w:cs="Arial"/>
                <w:sz w:val="18"/>
                <w:szCs w:val="18"/>
              </w:rPr>
              <w:t>12-1</w:t>
            </w:r>
          </w:p>
          <w:p w14:paraId="14FBD342" w14:textId="77777777" w:rsidR="00EE27EA" w:rsidRPr="00FE1B84" w:rsidRDefault="00EE27EA" w:rsidP="0008384C">
            <w:pPr>
              <w:spacing w:after="0"/>
              <w:rPr>
                <w:rFonts w:ascii="Arial" w:hAnsi="Arial" w:cs="Arial"/>
                <w:sz w:val="18"/>
                <w:szCs w:val="18"/>
              </w:rPr>
            </w:pPr>
            <w:r w:rsidRPr="00FE1B84">
              <w:rPr>
                <w:rFonts w:ascii="Arial" w:hAnsi="Arial" w:cs="Arial"/>
                <w:sz w:val="18"/>
                <w:szCs w:val="18"/>
              </w:rPr>
              <w:t>At least one of {49-2, 49-2b}</w:t>
            </w:r>
          </w:p>
        </w:tc>
        <w:tc>
          <w:tcPr>
            <w:tcW w:w="1418" w:type="dxa"/>
            <w:tcBorders>
              <w:top w:val="single" w:sz="4" w:space="0" w:color="auto"/>
              <w:left w:val="single" w:sz="4" w:space="0" w:color="auto"/>
              <w:bottom w:val="single" w:sz="4" w:space="0" w:color="auto"/>
              <w:right w:val="single" w:sz="4" w:space="0" w:color="auto"/>
            </w:tcBorders>
          </w:tcPr>
          <w:p w14:paraId="1BE44679" w14:textId="77777777" w:rsidR="00EE27EA" w:rsidRPr="00FE1B84" w:rsidRDefault="00EE27EA" w:rsidP="0008384C">
            <w:pPr>
              <w:spacing w:after="0"/>
              <w:rPr>
                <w:rFonts w:ascii="Arial" w:hAnsi="Arial" w:cs="Arial"/>
                <w:sz w:val="18"/>
                <w:szCs w:val="18"/>
              </w:rPr>
            </w:pPr>
            <w:r w:rsidRPr="00FE1B84">
              <w:rPr>
                <w:rFonts w:ascii="Arial" w:hAnsi="Arial" w:cs="Arial"/>
                <w:sz w:val="18"/>
                <w:szCs w:val="18"/>
              </w:rPr>
              <w:t>Per UE</w:t>
            </w:r>
          </w:p>
        </w:tc>
      </w:tr>
    </w:tbl>
    <w:p w14:paraId="321F7C41" w14:textId="77777777" w:rsidR="00EE27EA" w:rsidRPr="00D03C77" w:rsidRDefault="00EE27EA" w:rsidP="00EE27EA">
      <w:pPr>
        <w:pStyle w:val="ListParagraph"/>
        <w:rPr>
          <w:sz w:val="20"/>
          <w:szCs w:val="20"/>
          <w:lang w:val="en-US"/>
        </w:rPr>
      </w:pPr>
      <w:r w:rsidRPr="00D03C77">
        <w:rPr>
          <w:sz w:val="20"/>
          <w:szCs w:val="20"/>
          <w:lang w:val="en-US"/>
        </w:rPr>
        <w:br/>
      </w:r>
    </w:p>
    <w:p w14:paraId="7CEE998F" w14:textId="77777777" w:rsidR="00EE27EA" w:rsidRPr="005367BC" w:rsidRDefault="00EE27EA" w:rsidP="00395E6D">
      <w:pPr>
        <w:jc w:val="both"/>
        <w:rPr>
          <w:b/>
          <w:bCs/>
          <w:sz w:val="24"/>
          <w:szCs w:val="24"/>
          <w:u w:val="single"/>
        </w:rPr>
      </w:pPr>
      <w:r w:rsidRPr="005367BC">
        <w:rPr>
          <w:b/>
          <w:bCs/>
          <w:sz w:val="24"/>
          <w:szCs w:val="24"/>
          <w:u w:val="single"/>
        </w:rPr>
        <w:t>PHY priority handling for one-shot HARQ-ACK feedback by DCI format 1_3</w:t>
      </w:r>
    </w:p>
    <w:p w14:paraId="6885FBE2" w14:textId="77777777" w:rsidR="00EE27EA" w:rsidRDefault="00EE27EA" w:rsidP="00395E6D">
      <w:pPr>
        <w:jc w:val="both"/>
      </w:pPr>
      <w:r>
        <w:t xml:space="preserve">We would like to note here, that the PHY priority handling for </w:t>
      </w:r>
      <w:proofErr w:type="spellStart"/>
      <w:r>
        <w:t>Enh</w:t>
      </w:r>
      <w:proofErr w:type="spellEnd"/>
      <w:r>
        <w:t xml:space="preserve">. Type 3 CB (see Sec. 2.3) is included there in the baseline capability already. For the Rel-16 one-shot feedback (i.e. Type 3 CB), the PHY priority handling was included in Rel-17 on top of the Rel-16 PHY priority handling. </w:t>
      </w:r>
    </w:p>
    <w:p w14:paraId="771CED88" w14:textId="77777777" w:rsidR="00EE27EA" w:rsidRDefault="00EE27EA" w:rsidP="00395E6D">
      <w:pPr>
        <w:jc w:val="both"/>
      </w:pPr>
      <w:r>
        <w:t xml:space="preserve">We would like to note here, that the PHY priority handling (in contrast to the triggering discussed in Sec. 2.3) is not DCI format specific: </w:t>
      </w:r>
    </w:p>
    <w:tbl>
      <w:tblPr>
        <w:tblStyle w:val="TableGrid"/>
        <w:tblW w:w="0" w:type="auto"/>
        <w:tblLook w:val="04A0" w:firstRow="1" w:lastRow="0" w:firstColumn="1" w:lastColumn="0" w:noHBand="0" w:noVBand="1"/>
      </w:tblPr>
      <w:tblGrid>
        <w:gridCol w:w="868"/>
        <w:gridCol w:w="3948"/>
        <w:gridCol w:w="4812"/>
      </w:tblGrid>
      <w:tr w:rsidR="00EE27EA" w14:paraId="124EACB5" w14:textId="77777777" w:rsidTr="0008384C">
        <w:tc>
          <w:tcPr>
            <w:tcW w:w="1129" w:type="dxa"/>
          </w:tcPr>
          <w:p w14:paraId="2BD171D8" w14:textId="77777777" w:rsidR="00EE27EA" w:rsidRPr="00756234" w:rsidRDefault="00EE27EA" w:rsidP="0008384C">
            <w:pPr>
              <w:rPr>
                <w:rFonts w:ascii="Arial" w:hAnsi="Arial" w:cs="Arial"/>
                <w:sz w:val="18"/>
                <w:szCs w:val="18"/>
              </w:rPr>
            </w:pPr>
            <w:r w:rsidRPr="00756234">
              <w:rPr>
                <w:rFonts w:ascii="Arial" w:hAnsi="Arial" w:cs="Arial"/>
                <w:sz w:val="18"/>
                <w:szCs w:val="18"/>
                <w:lang w:eastAsia="ja-JP"/>
              </w:rPr>
              <w:t>25-5</w:t>
            </w:r>
          </w:p>
        </w:tc>
        <w:tc>
          <w:tcPr>
            <w:tcW w:w="5954" w:type="dxa"/>
          </w:tcPr>
          <w:p w14:paraId="1D0933A1" w14:textId="77777777" w:rsidR="00EE27EA" w:rsidRPr="00756234" w:rsidRDefault="00EE27EA" w:rsidP="0008384C">
            <w:pPr>
              <w:rPr>
                <w:rFonts w:ascii="Arial" w:hAnsi="Arial" w:cs="Arial"/>
                <w:sz w:val="18"/>
                <w:szCs w:val="18"/>
              </w:rPr>
            </w:pPr>
            <w:r w:rsidRPr="00756234">
              <w:rPr>
                <w:rFonts w:ascii="Arial" w:hAnsi="Arial" w:cs="Arial"/>
                <w:sz w:val="18"/>
                <w:szCs w:val="18"/>
              </w:rPr>
              <w:t>PHY priority handling for one-shot HARQ ACK feedback</w:t>
            </w:r>
            <w:r w:rsidRPr="00756234">
              <w:rPr>
                <w:rFonts w:ascii="Arial" w:eastAsia="Times New Roman" w:hAnsi="Arial" w:cs="Arial"/>
                <w:sz w:val="18"/>
                <w:szCs w:val="18"/>
                <w:lang w:eastAsia="ja-JP"/>
              </w:rPr>
              <w:t xml:space="preserve"> </w:t>
            </w:r>
          </w:p>
        </w:tc>
        <w:tc>
          <w:tcPr>
            <w:tcW w:w="7195" w:type="dxa"/>
          </w:tcPr>
          <w:p w14:paraId="050E57E5" w14:textId="77777777" w:rsidR="00EE27EA" w:rsidRPr="00756234" w:rsidRDefault="00EE27EA" w:rsidP="0008384C">
            <w:pPr>
              <w:rPr>
                <w:rFonts w:ascii="Arial" w:hAnsi="Arial" w:cs="Arial"/>
                <w:sz w:val="18"/>
                <w:szCs w:val="18"/>
              </w:rPr>
            </w:pPr>
            <w:r w:rsidRPr="00756234">
              <w:rPr>
                <w:rFonts w:ascii="Arial" w:eastAsia="Times New Roman" w:hAnsi="Arial" w:cs="Arial"/>
                <w:sz w:val="18"/>
                <w:szCs w:val="18"/>
              </w:rPr>
              <w:t>Support transmission of type 3 HARQ-ACK codebook using the first or second PUCCH configuration based on PHY priority indication in the triggering DCI</w:t>
            </w:r>
          </w:p>
        </w:tc>
      </w:tr>
    </w:tbl>
    <w:p w14:paraId="6F445E4A" w14:textId="77777777" w:rsidR="00EE27EA" w:rsidRPr="005367BC" w:rsidRDefault="00EE27EA" w:rsidP="00EE27EA"/>
    <w:p w14:paraId="2CE2221D" w14:textId="77777777" w:rsidR="00EE27EA" w:rsidRPr="00225398" w:rsidRDefault="00EE27EA" w:rsidP="00395E6D">
      <w:pPr>
        <w:jc w:val="both"/>
      </w:pPr>
      <w:r>
        <w:t xml:space="preserve">Therefore, we do </w:t>
      </w:r>
      <w:proofErr w:type="spellStart"/>
      <w:proofErr w:type="gramStart"/>
      <w:r>
        <w:t>no</w:t>
      </w:r>
      <w:proofErr w:type="spellEnd"/>
      <w:proofErr w:type="gramEnd"/>
      <w:r>
        <w:t xml:space="preserve"> see a need to introduce a capability already – as the current capability is generic already in terms of DCI formats (as the PHY priority handing is clearly independent of the triggering DCI format)</w:t>
      </w:r>
    </w:p>
    <w:p w14:paraId="7A43754B" w14:textId="3850B0F5" w:rsidR="00EE27EA" w:rsidRDefault="00EE27EA" w:rsidP="00395E6D">
      <w:pPr>
        <w:jc w:val="both"/>
        <w:rPr>
          <w:b/>
          <w:bCs/>
        </w:rPr>
      </w:pPr>
      <w:r w:rsidRPr="00756234">
        <w:rPr>
          <w:b/>
          <w:bCs/>
        </w:rPr>
        <w:t xml:space="preserve">Observation </w:t>
      </w:r>
      <w:r w:rsidR="00FE1B84">
        <w:rPr>
          <w:b/>
          <w:bCs/>
        </w:rPr>
        <w:t>1.</w:t>
      </w:r>
      <w:r>
        <w:rPr>
          <w:b/>
          <w:bCs/>
        </w:rPr>
        <w:t>2</w:t>
      </w:r>
      <w:r w:rsidRPr="00756234">
        <w:rPr>
          <w:b/>
          <w:bCs/>
        </w:rPr>
        <w:t xml:space="preserve">: There is no need for </w:t>
      </w:r>
      <w:r>
        <w:rPr>
          <w:b/>
          <w:bCs/>
        </w:rPr>
        <w:t xml:space="preserve">a new capability </w:t>
      </w:r>
      <w:r w:rsidRPr="00756234">
        <w:rPr>
          <w:b/>
          <w:bCs/>
        </w:rPr>
        <w:t xml:space="preserve">the PHY priority handling for Type 3 HARQ-ACK CB triggering, as the existing UE FG 25-5 is not DCI format specific. </w:t>
      </w:r>
    </w:p>
    <w:p w14:paraId="08F7B862" w14:textId="77777777" w:rsidR="00EE27EA" w:rsidRDefault="00EE27EA" w:rsidP="00395E6D">
      <w:pPr>
        <w:jc w:val="both"/>
        <w:rPr>
          <w:b/>
          <w:bCs/>
          <w:sz w:val="24"/>
          <w:szCs w:val="24"/>
          <w:u w:val="single"/>
        </w:rPr>
      </w:pPr>
    </w:p>
    <w:p w14:paraId="22693E14" w14:textId="77777777" w:rsidR="00EE27EA" w:rsidRPr="005367BC" w:rsidRDefault="00EE27EA" w:rsidP="00395E6D">
      <w:pPr>
        <w:jc w:val="both"/>
        <w:rPr>
          <w:b/>
          <w:bCs/>
          <w:sz w:val="24"/>
          <w:szCs w:val="24"/>
          <w:u w:val="single"/>
        </w:rPr>
      </w:pPr>
      <w:r w:rsidRPr="007C0A0C">
        <w:rPr>
          <w:b/>
          <w:bCs/>
          <w:sz w:val="24"/>
          <w:szCs w:val="24"/>
          <w:u w:val="single"/>
        </w:rPr>
        <w:t>Unified-TCI indication by DCI format 1_3</w:t>
      </w:r>
    </w:p>
    <w:p w14:paraId="3A7F3AC4" w14:textId="77777777" w:rsidR="00EE27EA" w:rsidRDefault="00EE27EA" w:rsidP="00395E6D">
      <w:pPr>
        <w:jc w:val="both"/>
      </w:pPr>
      <w:r>
        <w:t xml:space="preserve">There seems to be a similar situation as for the other issues above. We think that the current capability 23-1-1b should be applicable also for DCI format 1_3. But as discussed by ZTE, maybe worth discussing if the functionality of </w:t>
      </w:r>
      <w:proofErr w:type="spellStart"/>
      <w:r>
        <w:t>of</w:t>
      </w:r>
      <w:proofErr w:type="spellEnd"/>
      <w:r>
        <w:t xml:space="preserve"> 23-1-1b should be supported in first place as this seems to be not an absolute must here. </w:t>
      </w:r>
    </w:p>
    <w:p w14:paraId="3DFE3F34" w14:textId="31074338" w:rsidR="00EE27EA" w:rsidRPr="006A5CFA" w:rsidRDefault="00EE27EA" w:rsidP="00395E6D">
      <w:pPr>
        <w:spacing w:after="0"/>
        <w:jc w:val="both"/>
        <w:rPr>
          <w:b/>
          <w:bCs/>
        </w:rPr>
      </w:pPr>
      <w:r w:rsidRPr="009315B8">
        <w:rPr>
          <w:b/>
          <w:bCs/>
        </w:rPr>
        <w:t>Proposal</w:t>
      </w:r>
      <w:r>
        <w:rPr>
          <w:b/>
          <w:bCs/>
        </w:rPr>
        <w:t xml:space="preserve"> </w:t>
      </w:r>
      <w:r w:rsidR="004F1CEF">
        <w:rPr>
          <w:b/>
          <w:bCs/>
        </w:rPr>
        <w:t>1.</w:t>
      </w:r>
      <w:r>
        <w:rPr>
          <w:b/>
          <w:bCs/>
        </w:rPr>
        <w:t>3</w:t>
      </w:r>
      <w:r w:rsidRPr="009315B8">
        <w:rPr>
          <w:b/>
          <w:bCs/>
        </w:rPr>
        <w:t>: Discuss if the functionalities of</w:t>
      </w:r>
      <w:r>
        <w:rPr>
          <w:b/>
          <w:bCs/>
        </w:rPr>
        <w:t xml:space="preserve"> unified-TCI indication of </w:t>
      </w:r>
      <w:r w:rsidRPr="009315B8">
        <w:rPr>
          <w:b/>
          <w:bCs/>
        </w:rPr>
        <w:t xml:space="preserve">FG 23-1-1b </w:t>
      </w:r>
      <w:r>
        <w:rPr>
          <w:b/>
          <w:bCs/>
        </w:rPr>
        <w:t>needs to be</w:t>
      </w:r>
      <w:r w:rsidRPr="009315B8">
        <w:rPr>
          <w:b/>
          <w:bCs/>
        </w:rPr>
        <w:t xml:space="preserve"> also supported with DCI format 1_3</w:t>
      </w:r>
      <w:r>
        <w:rPr>
          <w:b/>
          <w:bCs/>
        </w:rPr>
        <w:t xml:space="preserve"> (in addition to DCI format 1_1/1_2)</w:t>
      </w:r>
      <w:r w:rsidRPr="009315B8">
        <w:rPr>
          <w:b/>
          <w:bCs/>
        </w:rPr>
        <w:t>.</w:t>
      </w:r>
    </w:p>
    <w:p w14:paraId="5DCB8B1A" w14:textId="77777777" w:rsidR="00EE27EA" w:rsidRPr="00123752" w:rsidRDefault="00EE27EA" w:rsidP="00395E6D">
      <w:pPr>
        <w:jc w:val="both"/>
      </w:pPr>
    </w:p>
    <w:p w14:paraId="64A43CC9" w14:textId="77777777" w:rsidR="00EE27EA" w:rsidRPr="005367BC" w:rsidRDefault="00EE27EA" w:rsidP="00395E6D">
      <w:pPr>
        <w:jc w:val="both"/>
        <w:rPr>
          <w:b/>
          <w:bCs/>
          <w:sz w:val="24"/>
          <w:szCs w:val="24"/>
          <w:u w:val="single"/>
        </w:rPr>
      </w:pPr>
      <w:r w:rsidRPr="00BC4FEC">
        <w:rPr>
          <w:b/>
          <w:bCs/>
          <w:sz w:val="24"/>
          <w:szCs w:val="24"/>
          <w:u w:val="single"/>
        </w:rPr>
        <w:t xml:space="preserve">UE features for DCI format 1_3/format 0_3 based BWP </w:t>
      </w:r>
      <w:proofErr w:type="gramStart"/>
      <w:r w:rsidRPr="00BC4FEC">
        <w:rPr>
          <w:b/>
          <w:bCs/>
          <w:sz w:val="24"/>
          <w:szCs w:val="24"/>
          <w:u w:val="single"/>
        </w:rPr>
        <w:t>switching</w:t>
      </w:r>
      <w:proofErr w:type="gramEnd"/>
    </w:p>
    <w:p w14:paraId="0BBCCAC8" w14:textId="2906C4D4" w:rsidR="00EE27EA" w:rsidRDefault="00EE27EA" w:rsidP="00395E6D">
      <w:pPr>
        <w:jc w:val="both"/>
      </w:pPr>
      <w:r>
        <w:t xml:space="preserve">We think that there is </w:t>
      </w:r>
      <w:proofErr w:type="spellStart"/>
      <w:r>
        <w:t>on</w:t>
      </w:r>
      <w:proofErr w:type="spellEnd"/>
      <w:r>
        <w:t xml:space="preserve"> need for any UE capabilities for BWP switch triggered by DCI format 0_3 and 1_3, as the BWP switching is a baseline feature since Rel-15</w:t>
      </w:r>
      <w:r w:rsidR="781E177E">
        <w:t xml:space="preserve"> (in FG 6-2, 6-3, ...) for the support of more than one UE-specific RRC configured BWP and the BW</w:t>
      </w:r>
      <w:r w:rsidR="4E7550D8">
        <w:t>P switching applies to DCI formats supporting BWP switching.</w:t>
      </w:r>
    </w:p>
    <w:p w14:paraId="64BC1360" w14:textId="083A4794" w:rsidR="00EE27EA" w:rsidRDefault="00EE27EA" w:rsidP="00395E6D">
      <w:pPr>
        <w:jc w:val="both"/>
        <w:rPr>
          <w:b/>
          <w:bCs/>
        </w:rPr>
      </w:pPr>
      <w:r w:rsidRPr="3CBB6F27">
        <w:rPr>
          <w:b/>
          <w:bCs/>
        </w:rPr>
        <w:t xml:space="preserve">Observation </w:t>
      </w:r>
      <w:r w:rsidR="00395E6D" w:rsidRPr="3CBB6F27">
        <w:rPr>
          <w:b/>
          <w:bCs/>
        </w:rPr>
        <w:t>1.</w:t>
      </w:r>
      <w:r w:rsidRPr="3CBB6F27">
        <w:rPr>
          <w:b/>
          <w:bCs/>
        </w:rPr>
        <w:t>3: There is no need for a new capability for BWP switching trigger</w:t>
      </w:r>
      <w:r w:rsidR="00395E6D" w:rsidRPr="3CBB6F27">
        <w:rPr>
          <w:b/>
          <w:bCs/>
        </w:rPr>
        <w:t>ing</w:t>
      </w:r>
      <w:r w:rsidRPr="3CBB6F27">
        <w:rPr>
          <w:b/>
          <w:bCs/>
        </w:rPr>
        <w:t xml:space="preserve"> by DCI format 0_3 and 1_3, as the BWP switching is an essential baseline Rel-15 feature and the BWP switching is not DCI format specific (but determined by the </w:t>
      </w:r>
      <w:r w:rsidR="4116B3FD" w:rsidRPr="3CBB6F27">
        <w:rPr>
          <w:b/>
          <w:bCs/>
        </w:rPr>
        <w:t xml:space="preserve">number of RRC configured </w:t>
      </w:r>
      <w:r w:rsidRPr="3CBB6F27">
        <w:rPr>
          <w:b/>
          <w:bCs/>
        </w:rPr>
        <w:t>BWP</w:t>
      </w:r>
      <w:r w:rsidR="0F4DA95F" w:rsidRPr="3CBB6F27">
        <w:rPr>
          <w:b/>
          <w:bCs/>
        </w:rPr>
        <w:t>s</w:t>
      </w:r>
      <w:r w:rsidRPr="3CBB6F27">
        <w:rPr>
          <w:b/>
          <w:bCs/>
        </w:rPr>
        <w:t xml:space="preserve"> support</w:t>
      </w:r>
      <w:r w:rsidR="7CE0CD08" w:rsidRPr="3CBB6F27">
        <w:rPr>
          <w:b/>
          <w:bCs/>
        </w:rPr>
        <w:t>ed</w:t>
      </w:r>
      <w:r w:rsidRPr="3CBB6F27">
        <w:rPr>
          <w:b/>
          <w:bCs/>
        </w:rPr>
        <w:t xml:space="preserve"> by the UE only). </w:t>
      </w:r>
    </w:p>
    <w:p w14:paraId="1E4036F9" w14:textId="77777777" w:rsidR="00EE27EA" w:rsidRDefault="00EE27EA" w:rsidP="00EE27EA">
      <w:pPr>
        <w:rPr>
          <w:b/>
          <w:bCs/>
        </w:rPr>
      </w:pPr>
    </w:p>
    <w:p w14:paraId="2089B3EB" w14:textId="77777777" w:rsidR="00EE27EA" w:rsidRPr="005367BC" w:rsidRDefault="00EE27EA" w:rsidP="00EE27EA">
      <w:pPr>
        <w:rPr>
          <w:b/>
          <w:bCs/>
          <w:sz w:val="24"/>
          <w:szCs w:val="24"/>
          <w:u w:val="single"/>
        </w:rPr>
      </w:pPr>
      <w:r>
        <w:rPr>
          <w:b/>
          <w:bCs/>
          <w:sz w:val="24"/>
          <w:szCs w:val="24"/>
          <w:u w:val="single"/>
        </w:rPr>
        <w:t xml:space="preserve">HARQ-ACK re-transmission triggering for </w:t>
      </w:r>
      <w:r w:rsidRPr="005367BC">
        <w:rPr>
          <w:b/>
          <w:bCs/>
          <w:sz w:val="24"/>
          <w:szCs w:val="24"/>
          <w:u w:val="single"/>
        </w:rPr>
        <w:t>DCI format 1_3</w:t>
      </w:r>
    </w:p>
    <w:p w14:paraId="5DC80075" w14:textId="77777777" w:rsidR="00EE27EA" w:rsidRDefault="00EE27EA" w:rsidP="00395E6D">
      <w:pPr>
        <w:jc w:val="both"/>
      </w:pPr>
      <w:r w:rsidRPr="00E149B2">
        <w:t>The</w:t>
      </w:r>
      <w:r>
        <w:t xml:space="preserve"> HARQ-ACK re-transmission is maybe in a similar position as the </w:t>
      </w:r>
      <w:proofErr w:type="spellStart"/>
      <w:r>
        <w:t>Enh</w:t>
      </w:r>
      <w:proofErr w:type="spellEnd"/>
      <w:r>
        <w:t xml:space="preserve">. Type 3 HARQ-ACK triggering, as the FG description of FG 25-7 unfortunately mentions DCI formats 1_1 and 1_2 only. </w:t>
      </w:r>
    </w:p>
    <w:p w14:paraId="5CC66A49" w14:textId="77777777" w:rsidR="00EE27EA" w:rsidRDefault="00EE27EA" w:rsidP="00395E6D">
      <w:pPr>
        <w:jc w:val="both"/>
      </w:pPr>
      <w:r>
        <w:t xml:space="preserve">So maybe a similar handling as for the </w:t>
      </w:r>
      <w:proofErr w:type="spellStart"/>
      <w:r>
        <w:t>enh</w:t>
      </w:r>
      <w:proofErr w:type="spellEnd"/>
      <w:r>
        <w:t xml:space="preserve">. Type 3 HARQ-ACK CB are suggested, using the wording from FG </w:t>
      </w:r>
      <w:proofErr w:type="gramStart"/>
      <w:r>
        <w:t>25-7</w:t>
      </w:r>
      <w:proofErr w:type="gramEnd"/>
      <w:r>
        <w:t xml:space="preserve"> and reusing the reported values from the underlying FG 25-7. </w:t>
      </w:r>
    </w:p>
    <w:p w14:paraId="42E84DEF" w14:textId="11C6D39E" w:rsidR="00EE27EA" w:rsidRPr="002D0744" w:rsidRDefault="00EE27EA" w:rsidP="00395E6D">
      <w:pPr>
        <w:jc w:val="both"/>
        <w:rPr>
          <w:b/>
          <w:bCs/>
        </w:rPr>
      </w:pPr>
      <w:r w:rsidRPr="002D0744">
        <w:rPr>
          <w:b/>
          <w:bCs/>
        </w:rPr>
        <w:t xml:space="preserve">Proposal </w:t>
      </w:r>
      <w:r w:rsidR="00395E6D">
        <w:rPr>
          <w:b/>
          <w:bCs/>
        </w:rPr>
        <w:t>1.</w:t>
      </w:r>
      <w:r>
        <w:rPr>
          <w:b/>
          <w:bCs/>
        </w:rPr>
        <w:t>4</w:t>
      </w:r>
      <w:r w:rsidRPr="002D0744">
        <w:rPr>
          <w:b/>
          <w:bCs/>
        </w:rPr>
        <w:t>: Introduce a UE capability for HARQ-ACK re-transmission triggering with the following details</w:t>
      </w:r>
      <w:r>
        <w:rPr>
          <w:b/>
          <w:bCs/>
        </w:rPr>
        <w:t>, as the FG 25-7 is DCI format specific for DCI format 1_1</w:t>
      </w:r>
      <w:r w:rsidRPr="002D0744">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609"/>
        <w:gridCol w:w="3351"/>
        <w:gridCol w:w="1064"/>
        <w:gridCol w:w="819"/>
        <w:gridCol w:w="2169"/>
      </w:tblGrid>
      <w:tr w:rsidR="00EE27EA" w:rsidRPr="005367BC" w14:paraId="4217DC4F" w14:textId="77777777" w:rsidTr="0008384C">
        <w:trPr>
          <w:trHeight w:val="20"/>
        </w:trPr>
        <w:tc>
          <w:tcPr>
            <w:tcW w:w="764" w:type="dxa"/>
            <w:tcBorders>
              <w:top w:val="single" w:sz="4" w:space="0" w:color="auto"/>
              <w:left w:val="single" w:sz="4" w:space="0" w:color="auto"/>
              <w:bottom w:val="single" w:sz="4" w:space="0" w:color="auto"/>
              <w:right w:val="single" w:sz="4" w:space="0" w:color="auto"/>
            </w:tcBorders>
            <w:shd w:val="clear" w:color="auto" w:fill="auto"/>
          </w:tcPr>
          <w:p w14:paraId="65029460" w14:textId="77777777" w:rsidR="00EE27EA" w:rsidRPr="00EB1C50" w:rsidRDefault="00EE27EA" w:rsidP="0008384C">
            <w:pPr>
              <w:pStyle w:val="TAL"/>
              <w:rPr>
                <w:rFonts w:eastAsia="MS Mincho" w:cs="Arial"/>
                <w:szCs w:val="18"/>
                <w:lang w:eastAsia="ja-JP"/>
              </w:rPr>
            </w:pPr>
            <w:r w:rsidRPr="00EB1C50">
              <w:rPr>
                <w:rFonts w:eastAsia="MS Mincho" w:cs="Arial"/>
                <w:szCs w:val="18"/>
                <w:lang w:eastAsia="ja-JP"/>
              </w:rPr>
              <w:t>49-5c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F031CD0" w14:textId="77777777" w:rsidR="00EE27EA" w:rsidRPr="00EB1C50" w:rsidRDefault="00EE27EA" w:rsidP="0008384C">
            <w:pPr>
              <w:pStyle w:val="TAL"/>
              <w:rPr>
                <w:rFonts w:eastAsia="MS Mincho" w:cs="Arial"/>
                <w:szCs w:val="18"/>
                <w:lang w:eastAsia="ja-JP"/>
              </w:rPr>
            </w:pPr>
            <w:r w:rsidRPr="00EB1C50">
              <w:t xml:space="preserve">HARQ-ACK codebook re-transmission </w:t>
            </w:r>
            <w:r w:rsidRPr="00EB1C50">
              <w:rPr>
                <w:rFonts w:eastAsia="MS Mincho" w:cs="Arial"/>
                <w:szCs w:val="18"/>
                <w:lang w:eastAsia="ja-JP"/>
              </w:rPr>
              <w:t>triggered by DCI format 1_3</w:t>
            </w:r>
          </w:p>
        </w:tc>
        <w:tc>
          <w:tcPr>
            <w:tcW w:w="5581" w:type="dxa"/>
            <w:tcBorders>
              <w:top w:val="single" w:sz="4" w:space="0" w:color="auto"/>
              <w:left w:val="single" w:sz="4" w:space="0" w:color="auto"/>
              <w:bottom w:val="single" w:sz="4" w:space="0" w:color="auto"/>
              <w:right w:val="single" w:sz="4" w:space="0" w:color="auto"/>
            </w:tcBorders>
            <w:shd w:val="clear" w:color="auto" w:fill="auto"/>
          </w:tcPr>
          <w:p w14:paraId="25752DA8" w14:textId="77777777" w:rsidR="00EE27EA" w:rsidRPr="00EB1C50" w:rsidRDefault="00EE27EA" w:rsidP="0008384C">
            <w:pPr>
              <w:spacing w:after="0"/>
              <w:rPr>
                <w:rFonts w:ascii="Arial" w:eastAsia="MS Mincho" w:hAnsi="Arial" w:cs="Arial"/>
                <w:sz w:val="18"/>
                <w:szCs w:val="10"/>
              </w:rPr>
            </w:pPr>
            <w:r w:rsidRPr="00EB1C50">
              <w:rPr>
                <w:rFonts w:ascii="Arial" w:eastAsia="MS Mincho" w:hAnsi="Arial" w:cs="Arial"/>
                <w:sz w:val="18"/>
                <w:szCs w:val="10"/>
              </w:rPr>
              <w:t xml:space="preserve">1. Support HARQ-ACK re-transmission from an earlier PUCCH slot based on the triggering information in DCI format 1_3 </w:t>
            </w:r>
          </w:p>
          <w:p w14:paraId="1B65548F" w14:textId="77777777" w:rsidR="00EE27EA" w:rsidRPr="00EB1C50" w:rsidRDefault="00EE27EA" w:rsidP="0008384C">
            <w:pPr>
              <w:spacing w:after="0"/>
              <w:rPr>
                <w:rFonts w:ascii="Arial" w:eastAsia="MS Mincho" w:hAnsi="Arial" w:cs="Arial"/>
                <w:sz w:val="18"/>
                <w:szCs w:val="10"/>
              </w:rPr>
            </w:pPr>
            <w:r w:rsidRPr="00EB1C50">
              <w:rPr>
                <w:rFonts w:ascii="Arial" w:eastAsia="MS Mincho" w:hAnsi="Arial" w:cs="Arial"/>
                <w:sz w:val="18"/>
                <w:szCs w:val="10"/>
              </w:rPr>
              <w:t>2. Support the related PHY priority handling in terms of HARQ-ACK codebook selection and the applicable PUCCH configuration (for a UE supporting two HARQ-ACK codebooks / PUCCH config in [11-4])</w:t>
            </w:r>
          </w:p>
          <w:p w14:paraId="1969B337" w14:textId="77777777" w:rsidR="00EE27EA" w:rsidRPr="00EB1C50" w:rsidRDefault="00EE27EA" w:rsidP="0008384C">
            <w:pPr>
              <w:spacing w:after="0"/>
              <w:rPr>
                <w:rFonts w:ascii="Arial" w:eastAsia="MS Mincho" w:hAnsi="Arial" w:cs="Arial"/>
                <w:sz w:val="18"/>
                <w:szCs w:val="10"/>
              </w:rPr>
            </w:pPr>
            <w:r w:rsidRPr="00EB1C50">
              <w:rPr>
                <w:rFonts w:ascii="Arial" w:eastAsia="MS Mincho" w:hAnsi="Arial" w:cs="Arial"/>
                <w:sz w:val="18"/>
                <w:szCs w:val="10"/>
              </w:rPr>
              <w:t>3. Supported minimum value M for the HARQ re-</w:t>
            </w:r>
            <w:proofErr w:type="spellStart"/>
            <w:r w:rsidRPr="00EB1C50">
              <w:rPr>
                <w:rFonts w:ascii="Arial" w:eastAsia="MS Mincho" w:hAnsi="Arial" w:cs="Arial"/>
                <w:sz w:val="18"/>
                <w:szCs w:val="10"/>
              </w:rPr>
              <w:t>tx</w:t>
            </w:r>
            <w:proofErr w:type="spellEnd"/>
            <w:r w:rsidRPr="00EB1C50">
              <w:rPr>
                <w:rFonts w:ascii="Arial" w:eastAsia="MS Mincho" w:hAnsi="Arial" w:cs="Arial"/>
                <w:sz w:val="18"/>
                <w:szCs w:val="10"/>
              </w:rPr>
              <w:t xml:space="preserve"> offset</w:t>
            </w:r>
          </w:p>
          <w:p w14:paraId="070D007A" w14:textId="77777777" w:rsidR="00EE27EA" w:rsidRPr="00EB1C50" w:rsidRDefault="00EE27EA" w:rsidP="0008384C">
            <w:pPr>
              <w:spacing w:after="0"/>
              <w:rPr>
                <w:rFonts w:ascii="Arial" w:hAnsi="Arial" w:cs="Arial"/>
                <w:sz w:val="18"/>
                <w:szCs w:val="18"/>
              </w:rPr>
            </w:pPr>
            <w:r w:rsidRPr="00EB1C50">
              <w:rPr>
                <w:rFonts w:ascii="Arial" w:eastAsia="MS Mincho" w:hAnsi="Arial" w:cs="Arial"/>
                <w:sz w:val="18"/>
                <w:szCs w:val="10"/>
              </w:rPr>
              <w:t>4. Supported maximum value N for the HARQ re-</w:t>
            </w:r>
            <w:proofErr w:type="spellStart"/>
            <w:r w:rsidRPr="00EB1C50">
              <w:rPr>
                <w:rFonts w:ascii="Arial" w:eastAsia="MS Mincho" w:hAnsi="Arial" w:cs="Arial"/>
                <w:sz w:val="18"/>
                <w:szCs w:val="10"/>
              </w:rPr>
              <w:t>tx</w:t>
            </w:r>
            <w:proofErr w:type="spellEnd"/>
            <w:r w:rsidRPr="00EB1C50">
              <w:rPr>
                <w:rFonts w:ascii="Arial" w:eastAsia="MS Mincho" w:hAnsi="Arial" w:cs="Arial"/>
                <w:sz w:val="18"/>
                <w:szCs w:val="10"/>
              </w:rPr>
              <w:t xml:space="preserve"> offset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D80457" w14:textId="77777777" w:rsidR="00EE27EA" w:rsidRPr="00EB1C50" w:rsidRDefault="00EE27EA" w:rsidP="0008384C">
            <w:pPr>
              <w:spacing w:after="0"/>
              <w:rPr>
                <w:rFonts w:ascii="Arial" w:hAnsi="Arial" w:cs="Arial"/>
                <w:sz w:val="18"/>
                <w:szCs w:val="18"/>
              </w:rPr>
            </w:pPr>
            <w:r w:rsidRPr="00EB1C50">
              <w:rPr>
                <w:rFonts w:ascii="Arial" w:hAnsi="Arial" w:cs="Arial"/>
                <w:sz w:val="18"/>
                <w:szCs w:val="18"/>
              </w:rPr>
              <w:t>25-7</w:t>
            </w:r>
          </w:p>
          <w:p w14:paraId="322B440A" w14:textId="77777777" w:rsidR="00EE27EA" w:rsidRPr="00EB1C50" w:rsidRDefault="00EE27EA" w:rsidP="0008384C">
            <w:pPr>
              <w:spacing w:after="0"/>
              <w:rPr>
                <w:rFonts w:ascii="Arial" w:hAnsi="Arial" w:cs="Arial"/>
                <w:sz w:val="18"/>
                <w:szCs w:val="18"/>
              </w:rPr>
            </w:pPr>
            <w:r w:rsidRPr="00EB1C50">
              <w:rPr>
                <w:rFonts w:ascii="Arial" w:hAnsi="Arial" w:cs="Arial"/>
                <w:sz w:val="18"/>
                <w:szCs w:val="18"/>
              </w:rPr>
              <w:t>At least one of {49-1, 49-1b}</w:t>
            </w:r>
          </w:p>
        </w:tc>
        <w:tc>
          <w:tcPr>
            <w:tcW w:w="1160" w:type="dxa"/>
            <w:tcBorders>
              <w:top w:val="single" w:sz="4" w:space="0" w:color="auto"/>
              <w:left w:val="single" w:sz="4" w:space="0" w:color="auto"/>
              <w:bottom w:val="single" w:sz="4" w:space="0" w:color="auto"/>
              <w:right w:val="single" w:sz="4" w:space="0" w:color="auto"/>
            </w:tcBorders>
          </w:tcPr>
          <w:p w14:paraId="40DE0395" w14:textId="77777777" w:rsidR="00EE27EA" w:rsidRPr="00EB1C50" w:rsidRDefault="00EE27EA" w:rsidP="0008384C">
            <w:pPr>
              <w:pStyle w:val="TAL"/>
              <w:rPr>
                <w:rFonts w:cs="Arial"/>
                <w:szCs w:val="18"/>
              </w:rPr>
            </w:pPr>
            <w:r w:rsidRPr="00EB1C50">
              <w:rPr>
                <w:rFonts w:cs="Arial"/>
                <w:szCs w:val="18"/>
              </w:rPr>
              <w:t>Per UE</w:t>
            </w:r>
          </w:p>
        </w:tc>
        <w:tc>
          <w:tcPr>
            <w:tcW w:w="3200" w:type="dxa"/>
            <w:tcBorders>
              <w:top w:val="single" w:sz="4" w:space="0" w:color="auto"/>
              <w:left w:val="single" w:sz="4" w:space="0" w:color="auto"/>
              <w:bottom w:val="single" w:sz="4" w:space="0" w:color="auto"/>
              <w:right w:val="single" w:sz="4" w:space="0" w:color="auto"/>
            </w:tcBorders>
            <w:shd w:val="clear" w:color="auto" w:fill="auto"/>
          </w:tcPr>
          <w:p w14:paraId="203C3DB4" w14:textId="77777777" w:rsidR="00EE27EA" w:rsidRPr="00EB1C50" w:rsidRDefault="00EE27EA" w:rsidP="0008384C">
            <w:pPr>
              <w:pStyle w:val="TAL"/>
              <w:rPr>
                <w:rFonts w:eastAsia="MS Mincho" w:cs="Arial"/>
                <w:szCs w:val="18"/>
                <w:lang w:eastAsia="ja-JP"/>
              </w:rPr>
            </w:pPr>
            <w:r w:rsidRPr="00EB1C50">
              <w:rPr>
                <w:rFonts w:cs="Arial"/>
                <w:szCs w:val="18"/>
              </w:rPr>
              <w:t>The minimum value M of component 3 and the maximum Value N of component 4 are given by the reported UE capability of components 3 and 4 of FG 25-7.</w:t>
            </w:r>
          </w:p>
        </w:tc>
      </w:tr>
    </w:tbl>
    <w:p w14:paraId="286BAC33" w14:textId="77777777" w:rsidR="00EE27EA" w:rsidRDefault="00EE27EA" w:rsidP="00EE27EA"/>
    <w:p w14:paraId="3E788170" w14:textId="063C479D" w:rsidR="001F3FFB" w:rsidRDefault="001F3FFB" w:rsidP="001A06B9">
      <w:pPr>
        <w:pStyle w:val="Heading2"/>
        <w:ind w:left="567"/>
      </w:pPr>
      <w:proofErr w:type="spellStart"/>
      <w:r>
        <w:t>eRedCap</w:t>
      </w:r>
      <w:proofErr w:type="spellEnd"/>
    </w:p>
    <w:p w14:paraId="34C9F99A" w14:textId="30A4E533" w:rsidR="001F3FFB" w:rsidRDefault="00B97328" w:rsidP="001F3FFB">
      <w:r>
        <w:t xml:space="preserve">In our view there is no need for further discussions on </w:t>
      </w:r>
      <w:proofErr w:type="spellStart"/>
      <w:r>
        <w:t>eRedCap</w:t>
      </w:r>
      <w:proofErr w:type="spellEnd"/>
      <w:r>
        <w:t xml:space="preserve"> UE features.</w:t>
      </w:r>
    </w:p>
    <w:p w14:paraId="55568BB7" w14:textId="77777777" w:rsidR="000342ED" w:rsidRDefault="000342ED" w:rsidP="001F3FFB"/>
    <w:p w14:paraId="0CF15EB1" w14:textId="22AE90F9" w:rsidR="001F3FFB" w:rsidRDefault="001F3FFB" w:rsidP="001F3FFB">
      <w:pPr>
        <w:pStyle w:val="Heading2"/>
        <w:ind w:left="567"/>
      </w:pPr>
      <w:r>
        <w:t>XR</w:t>
      </w:r>
    </w:p>
    <w:p w14:paraId="7DAB90C7" w14:textId="4B3BD980" w:rsidR="000342ED" w:rsidRDefault="00853C11" w:rsidP="000342ED">
      <w:r>
        <w:t>In our view there is no need for further discussions on XR enhancements UE features.</w:t>
      </w:r>
    </w:p>
    <w:p w14:paraId="36AB1FE4" w14:textId="77777777" w:rsidR="000342ED" w:rsidRPr="000342ED" w:rsidRDefault="000342ED" w:rsidP="000342ED"/>
    <w:p w14:paraId="2A3DDAF1" w14:textId="525C9BE7" w:rsidR="001F3FFB" w:rsidRDefault="001F3FFB" w:rsidP="001A06B9">
      <w:pPr>
        <w:pStyle w:val="Heading2"/>
        <w:ind w:left="567"/>
      </w:pPr>
      <w:proofErr w:type="spellStart"/>
      <w:r>
        <w:t>CovEnh</w:t>
      </w:r>
      <w:proofErr w:type="spellEnd"/>
    </w:p>
    <w:p w14:paraId="707CF9F4" w14:textId="12DD27A9" w:rsidR="00853C11" w:rsidRDefault="00853C11" w:rsidP="00853C11">
      <w:r>
        <w:t>In our view there is no need for further discussions on Coverage Enhancement UE features.</w:t>
      </w:r>
    </w:p>
    <w:p w14:paraId="72008900" w14:textId="77777777" w:rsidR="000342ED" w:rsidRPr="000342ED" w:rsidRDefault="000342ED" w:rsidP="000342ED"/>
    <w:p w14:paraId="4A08D333" w14:textId="4A45D23D" w:rsidR="001F3FFB" w:rsidRDefault="001F3FFB" w:rsidP="001A06B9">
      <w:pPr>
        <w:pStyle w:val="Heading2"/>
        <w:ind w:left="567"/>
      </w:pPr>
      <w:r>
        <w:t xml:space="preserve">UE features for </w:t>
      </w:r>
      <w:r w:rsidRPr="001F3FFB">
        <w:t>dedicated spectrum less than 5MHz</w:t>
      </w:r>
    </w:p>
    <w:p w14:paraId="292FF212" w14:textId="77777777" w:rsidR="00BB6CB8" w:rsidRDefault="00BB6CB8" w:rsidP="00BB6CB8">
      <w:r>
        <w:t>Based on the agreements reached so far, three UE feature groups (FG) were agreed:</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650"/>
        <w:gridCol w:w="3393"/>
        <w:gridCol w:w="3974"/>
      </w:tblGrid>
      <w:tr w:rsidR="00BB6CB8" w:rsidRPr="00BA5E7C" w14:paraId="74515ADF" w14:textId="77777777" w:rsidTr="00D3125D">
        <w:trPr>
          <w:trHeight w:val="20"/>
        </w:trPr>
        <w:tc>
          <w:tcPr>
            <w:tcW w:w="0" w:type="auto"/>
            <w:tcBorders>
              <w:top w:val="single" w:sz="4" w:space="0" w:color="auto"/>
              <w:left w:val="single" w:sz="4" w:space="0" w:color="auto"/>
              <w:bottom w:val="single" w:sz="4" w:space="0" w:color="auto"/>
              <w:right w:val="single" w:sz="4" w:space="0" w:color="auto"/>
            </w:tcBorders>
            <w:hideMark/>
          </w:tcPr>
          <w:p w14:paraId="2F6658EF" w14:textId="77777777" w:rsidR="00BB6CB8" w:rsidRPr="00BA5E7C" w:rsidRDefault="00BB6CB8" w:rsidP="00D31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1650" w:type="dxa"/>
            <w:tcBorders>
              <w:top w:val="single" w:sz="4" w:space="0" w:color="auto"/>
              <w:left w:val="single" w:sz="4" w:space="0" w:color="auto"/>
              <w:bottom w:val="single" w:sz="4" w:space="0" w:color="auto"/>
              <w:right w:val="single" w:sz="4" w:space="0" w:color="auto"/>
            </w:tcBorders>
            <w:hideMark/>
          </w:tcPr>
          <w:p w14:paraId="046E8BBD" w14:textId="77777777" w:rsidR="00BB6CB8" w:rsidRPr="00BA5E7C" w:rsidRDefault="00BB6CB8" w:rsidP="00D31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393" w:type="dxa"/>
            <w:tcBorders>
              <w:top w:val="single" w:sz="4" w:space="0" w:color="auto"/>
              <w:left w:val="single" w:sz="4" w:space="0" w:color="auto"/>
              <w:bottom w:val="single" w:sz="4" w:space="0" w:color="auto"/>
              <w:right w:val="single" w:sz="4" w:space="0" w:color="auto"/>
            </w:tcBorders>
            <w:hideMark/>
          </w:tcPr>
          <w:p w14:paraId="1FF38D01" w14:textId="77777777" w:rsidR="00BB6CB8" w:rsidRPr="00BA5E7C" w:rsidRDefault="00BB6CB8" w:rsidP="00D31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D7533CE" w14:textId="77777777" w:rsidR="00BB6CB8" w:rsidRPr="00BA5E7C" w:rsidRDefault="00BB6CB8" w:rsidP="00D31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6402B2" w:rsidRPr="00A701CB" w14:paraId="599781CC" w14:textId="77777777" w:rsidTr="00D31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81292" w14:textId="77777777" w:rsidR="006402B2" w:rsidRPr="00A701CB" w:rsidRDefault="006402B2" w:rsidP="006402B2">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w:t>
            </w:r>
            <w:r>
              <w:rPr>
                <w:rFonts w:eastAsia="MS Mincho" w:cs="Arial"/>
                <w:szCs w:val="18"/>
                <w:lang w:eastAsia="ja-JP"/>
              </w:rPr>
              <w:t>1</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68D6B17" w14:textId="77777777" w:rsidR="006402B2" w:rsidRPr="00A701CB" w:rsidRDefault="006402B2" w:rsidP="006402B2">
            <w:pPr>
              <w:pStyle w:val="TAL"/>
              <w:rPr>
                <w:rFonts w:asciiTheme="majorHAnsi" w:hAnsiTheme="majorHAnsi" w:cstheme="majorHAnsi"/>
                <w:color w:val="000000" w:themeColor="text1"/>
                <w:szCs w:val="18"/>
                <w:lang w:eastAsia="zh-CN"/>
              </w:rPr>
            </w:pPr>
            <w:r w:rsidRPr="00A701CB">
              <w:rPr>
                <w:rFonts w:cs="Arial"/>
                <w:szCs w:val="18"/>
                <w:lang w:eastAsia="zh-CN"/>
              </w:rPr>
              <w:t>Support for 3 MHz channel bandwidth</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5A523B87" w14:textId="77777777" w:rsidR="006402B2" w:rsidRPr="00A701CB" w:rsidRDefault="006402B2" w:rsidP="006402B2">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1FC292A5" w14:textId="77777777" w:rsidR="006402B2" w:rsidRDefault="006402B2" w:rsidP="006402B2">
            <w:pPr>
              <w:rPr>
                <w:rFonts w:ascii="Arial" w:hAnsi="Arial"/>
                <w:sz w:val="18"/>
                <w:szCs w:val="18"/>
              </w:rPr>
            </w:pPr>
            <w:r w:rsidRPr="00A701CB">
              <w:rPr>
                <w:rFonts w:ascii="Arial" w:hAnsi="Arial"/>
                <w:sz w:val="18"/>
                <w:szCs w:val="18"/>
              </w:rPr>
              <w:t>2) Short RACH preamble formats with 15kHz SCS, and long PRACH formats with 1.25kHz SCS</w:t>
            </w:r>
          </w:p>
          <w:p w14:paraId="06808D4D" w14:textId="77777777" w:rsidR="006402B2" w:rsidRPr="00A701CB" w:rsidRDefault="006402B2" w:rsidP="006402B2">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tcPr>
          <w:p w14:paraId="4F41AB9D" w14:textId="77777777" w:rsidR="006402B2" w:rsidRPr="004F485B" w:rsidRDefault="006402B2" w:rsidP="006402B2">
            <w:pPr>
              <w:pStyle w:val="TAL"/>
              <w:rPr>
                <w:rFonts w:eastAsia="MS Mincho" w:cs="Arial"/>
                <w:szCs w:val="18"/>
                <w:lang w:eastAsia="ja-JP"/>
              </w:rPr>
            </w:pPr>
            <w:r w:rsidRPr="004F485B">
              <w:rPr>
                <w:rFonts w:eastAsia="MS Mincho" w:cs="Arial"/>
                <w:szCs w:val="18"/>
                <w:lang w:eastAsia="ja-JP"/>
              </w:rPr>
              <w:t xml:space="preserve">This FG is supported for 15 kHz SCS </w:t>
            </w:r>
            <w:proofErr w:type="gramStart"/>
            <w:r w:rsidRPr="004F485B">
              <w:rPr>
                <w:rFonts w:eastAsia="MS Mincho" w:cs="Arial"/>
                <w:szCs w:val="18"/>
                <w:lang w:eastAsia="ja-JP"/>
              </w:rPr>
              <w:t>only</w:t>
            </w:r>
            <w:proofErr w:type="gramEnd"/>
          </w:p>
          <w:p w14:paraId="25617469" w14:textId="77777777" w:rsidR="006402B2" w:rsidRPr="004F485B" w:rsidRDefault="006402B2" w:rsidP="006402B2">
            <w:pPr>
              <w:pStyle w:val="TAL"/>
              <w:rPr>
                <w:rFonts w:eastAsia="MS Mincho" w:cs="Arial"/>
                <w:color w:val="000000" w:themeColor="text1"/>
                <w:szCs w:val="18"/>
                <w:lang w:eastAsia="ja-JP"/>
              </w:rPr>
            </w:pPr>
          </w:p>
          <w:p w14:paraId="26BBB9D6" w14:textId="77777777" w:rsidR="006402B2" w:rsidRPr="004F485B" w:rsidRDefault="006402B2" w:rsidP="006402B2">
            <w:pPr>
              <w:pStyle w:val="TAL"/>
              <w:rPr>
                <w:rFonts w:eastAsia="MS Mincho" w:cs="Arial"/>
                <w:color w:val="000000" w:themeColor="text1"/>
                <w:szCs w:val="18"/>
                <w:lang w:eastAsia="ja-JP"/>
              </w:rPr>
            </w:pPr>
            <w:r w:rsidRPr="004F485B">
              <w:rPr>
                <w:rFonts w:eastAsia="MS Mincho" w:cs="Arial"/>
                <w:color w:val="000000" w:themeColor="text1"/>
                <w:szCs w:val="18"/>
                <w:lang w:eastAsia="ja-JP"/>
              </w:rPr>
              <w:t>This FG is applicable only when an associated SS/PBCH block is located according to Table 5.4.3.3-2 in TS 38.101-1 in Rel-18</w:t>
            </w:r>
          </w:p>
          <w:p w14:paraId="0AD50A7B" w14:textId="77777777" w:rsidR="006402B2" w:rsidRPr="004F485B" w:rsidRDefault="006402B2" w:rsidP="006402B2">
            <w:pPr>
              <w:pStyle w:val="TAL"/>
              <w:rPr>
                <w:rFonts w:eastAsia="MS Mincho" w:cs="Arial"/>
                <w:color w:val="000000" w:themeColor="text1"/>
                <w:szCs w:val="18"/>
                <w:lang w:eastAsia="ja-JP"/>
              </w:rPr>
            </w:pPr>
          </w:p>
          <w:p w14:paraId="29FFCBF4" w14:textId="77777777" w:rsidR="006402B2" w:rsidRPr="004F485B" w:rsidRDefault="006402B2" w:rsidP="006402B2">
            <w:pPr>
              <w:pStyle w:val="TAL"/>
              <w:rPr>
                <w:rFonts w:eastAsia="MS Mincho" w:cs="Arial"/>
                <w:color w:val="000000" w:themeColor="text1"/>
                <w:szCs w:val="18"/>
                <w:lang w:eastAsia="ja-JP"/>
              </w:rPr>
            </w:pPr>
            <w:r w:rsidRPr="004F485B">
              <w:rPr>
                <w:rFonts w:eastAsia="MS Mincho" w:cs="Arial"/>
                <w:color w:val="000000" w:themeColor="text1"/>
                <w:szCs w:val="18"/>
                <w:lang w:eastAsia="ja-JP"/>
              </w:rPr>
              <w:t>Note: The UE supporting this FG supports configuration of 15 PRB BWP operation</w:t>
            </w:r>
          </w:p>
          <w:p w14:paraId="55401D1E" w14:textId="77777777" w:rsidR="006402B2" w:rsidRPr="004F485B" w:rsidRDefault="006402B2" w:rsidP="006402B2">
            <w:pPr>
              <w:pStyle w:val="TAL"/>
              <w:rPr>
                <w:rFonts w:eastAsia="MS Mincho" w:cs="Arial"/>
                <w:color w:val="000000" w:themeColor="text1"/>
                <w:szCs w:val="18"/>
                <w:lang w:eastAsia="ja-JP"/>
              </w:rPr>
            </w:pPr>
          </w:p>
          <w:p w14:paraId="17A9DAB2" w14:textId="77777777" w:rsidR="006402B2" w:rsidRPr="004F485B" w:rsidRDefault="006402B2" w:rsidP="006402B2">
            <w:pPr>
              <w:pStyle w:val="TAL"/>
              <w:rPr>
                <w:rFonts w:eastAsia="MS Mincho" w:cs="Arial"/>
                <w:szCs w:val="18"/>
                <w:lang w:eastAsia="ja-JP"/>
              </w:rPr>
            </w:pPr>
            <w:r w:rsidRPr="004F485B">
              <w:rPr>
                <w:rFonts w:eastAsia="MS Mincho" w:cs="Arial"/>
                <w:color w:val="000000" w:themeColor="text1"/>
                <w:szCs w:val="18"/>
                <w:lang w:eastAsia="ja-JP"/>
              </w:rPr>
              <w:t xml:space="preserve">This FG is only applicable to single-carrier </w:t>
            </w:r>
            <w:r w:rsidRPr="004F485B">
              <w:rPr>
                <w:rFonts w:eastAsia="MS Mincho" w:cs="Arial"/>
                <w:szCs w:val="18"/>
                <w:lang w:eastAsia="ja-JP"/>
              </w:rPr>
              <w:t xml:space="preserve">operation. </w:t>
            </w:r>
          </w:p>
          <w:p w14:paraId="6A37AD7D" w14:textId="77777777" w:rsidR="006402B2" w:rsidRPr="004F485B" w:rsidRDefault="006402B2" w:rsidP="006402B2">
            <w:pPr>
              <w:pStyle w:val="TAL"/>
              <w:rPr>
                <w:rFonts w:eastAsia="MS Mincho" w:cs="Arial"/>
                <w:szCs w:val="18"/>
                <w:lang w:eastAsia="ja-JP"/>
              </w:rPr>
            </w:pPr>
          </w:p>
          <w:p w14:paraId="0837A3E7" w14:textId="7507718B" w:rsidR="006402B2" w:rsidRPr="00A701CB" w:rsidRDefault="006402B2" w:rsidP="004F485B">
            <w:pPr>
              <w:pStyle w:val="TAL"/>
              <w:rPr>
                <w:rFonts w:asciiTheme="majorHAnsi" w:eastAsia="MS Mincho" w:hAnsiTheme="majorHAnsi" w:cstheme="majorHAnsi"/>
                <w:color w:val="000000" w:themeColor="text1"/>
                <w:szCs w:val="18"/>
                <w:lang w:eastAsia="ja-JP"/>
              </w:rPr>
            </w:pPr>
            <w:r w:rsidRPr="004F485B">
              <w:rPr>
                <w:rFonts w:eastAsia="MS Mincho" w:cs="Arial"/>
                <w:szCs w:val="18"/>
                <w:lang w:eastAsia="ja-JP"/>
              </w:rPr>
              <w:t>This FG is not applicable to UEs indicating supportOfRedCap-r17 (i.e., FG 28-1) or supportOfERedCap-r18 (i.e., FG 48-1).</w:t>
            </w:r>
          </w:p>
        </w:tc>
      </w:tr>
      <w:tr w:rsidR="006402B2" w:rsidRPr="00CB3F67" w14:paraId="13CB3C64" w14:textId="77777777" w:rsidTr="00D31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5B67BF" w14:textId="77777777" w:rsidR="006402B2" w:rsidRPr="00CB3F67" w:rsidRDefault="006402B2" w:rsidP="006402B2">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1A7CECB" w14:textId="77777777" w:rsidR="006402B2" w:rsidRPr="00CB3F67" w:rsidRDefault="006402B2" w:rsidP="006402B2">
            <w:pPr>
              <w:pStyle w:val="TAL"/>
              <w:rPr>
                <w:rFonts w:cs="Arial"/>
                <w:szCs w:val="18"/>
                <w:lang w:eastAsia="zh-CN"/>
              </w:rPr>
            </w:pPr>
            <w:r w:rsidRPr="00CB3F67">
              <w:rPr>
                <w:rFonts w:eastAsia="MS Mincho" w:cs="Arial"/>
                <w:szCs w:val="18"/>
              </w:rPr>
              <w:t xml:space="preserve">Support 12 </w:t>
            </w:r>
            <w:r>
              <w:rPr>
                <w:rFonts w:eastAsia="MS Mincho" w:cs="Arial"/>
                <w:szCs w:val="18"/>
              </w:rPr>
              <w:t>P</w:t>
            </w:r>
            <w:r w:rsidRPr="00CB3F67">
              <w:rPr>
                <w:rFonts w:eastAsia="MS Mincho" w:cs="Arial"/>
                <w:szCs w:val="18"/>
              </w:rPr>
              <w:t>RB CORESET0</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7DB53BBA" w14:textId="77777777" w:rsidR="006402B2" w:rsidRPr="00CB3F67" w:rsidRDefault="006402B2" w:rsidP="006402B2">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0" w:type="auto"/>
            <w:tcBorders>
              <w:top w:val="single" w:sz="4" w:space="0" w:color="auto"/>
              <w:left w:val="single" w:sz="4" w:space="0" w:color="auto"/>
              <w:bottom w:val="single" w:sz="4" w:space="0" w:color="auto"/>
              <w:right w:val="single" w:sz="4" w:space="0" w:color="auto"/>
            </w:tcBorders>
          </w:tcPr>
          <w:p w14:paraId="2AE99077" w14:textId="77777777" w:rsidR="006402B2" w:rsidRPr="004F485B" w:rsidRDefault="006402B2" w:rsidP="006402B2">
            <w:pPr>
              <w:keepNext/>
              <w:keepLines/>
              <w:rPr>
                <w:rFonts w:ascii="Arial" w:eastAsia="MS Mincho" w:hAnsi="Arial" w:cs="Arial"/>
                <w:sz w:val="18"/>
                <w:szCs w:val="18"/>
              </w:rPr>
            </w:pPr>
            <w:r w:rsidRPr="004F485B">
              <w:rPr>
                <w:rFonts w:ascii="Arial" w:eastAsia="MS Mincho" w:hAnsi="Arial" w:cs="Arial"/>
                <w:sz w:val="18"/>
                <w:szCs w:val="18"/>
              </w:rPr>
              <w:t xml:space="preserve">This FG is supported for 15 kHz SCS </w:t>
            </w:r>
            <w:proofErr w:type="gramStart"/>
            <w:r w:rsidRPr="004F485B">
              <w:rPr>
                <w:rFonts w:ascii="Arial" w:eastAsia="MS Mincho" w:hAnsi="Arial" w:cs="Arial"/>
                <w:sz w:val="18"/>
                <w:szCs w:val="18"/>
              </w:rPr>
              <w:t>only</w:t>
            </w:r>
            <w:proofErr w:type="gramEnd"/>
          </w:p>
          <w:p w14:paraId="10F2E8F8" w14:textId="77777777" w:rsidR="006402B2" w:rsidRPr="004F485B" w:rsidRDefault="006402B2" w:rsidP="006402B2">
            <w:pPr>
              <w:pStyle w:val="TAL"/>
              <w:rPr>
                <w:rFonts w:eastAsia="MS Mincho" w:cs="Arial"/>
                <w:szCs w:val="18"/>
                <w:lang w:eastAsia="ja-JP"/>
              </w:rPr>
            </w:pPr>
            <w:r w:rsidRPr="004F485B">
              <w:rPr>
                <w:rFonts w:eastAsia="MS Mincho" w:cs="Arial"/>
                <w:szCs w:val="18"/>
                <w:lang w:eastAsia="ja-JP"/>
              </w:rPr>
              <w:t>Note: The UE supporting this FG supports configuration of 12 PRB BWP operation</w:t>
            </w:r>
          </w:p>
          <w:p w14:paraId="51E0268B" w14:textId="77777777" w:rsidR="006402B2" w:rsidRPr="004F485B" w:rsidRDefault="006402B2" w:rsidP="006402B2">
            <w:pPr>
              <w:pStyle w:val="TAL"/>
              <w:rPr>
                <w:rFonts w:eastAsia="MS Mincho" w:cs="Arial"/>
                <w:szCs w:val="18"/>
                <w:lang w:eastAsia="ja-JP"/>
              </w:rPr>
            </w:pPr>
          </w:p>
          <w:p w14:paraId="1F338208" w14:textId="77777777" w:rsidR="006402B2" w:rsidRPr="004F485B" w:rsidRDefault="006402B2" w:rsidP="006402B2">
            <w:pPr>
              <w:pStyle w:val="TAL"/>
              <w:rPr>
                <w:rFonts w:eastAsia="MS Mincho" w:cs="Arial"/>
                <w:color w:val="000000" w:themeColor="text1"/>
                <w:szCs w:val="18"/>
                <w:lang w:eastAsia="ja-JP"/>
              </w:rPr>
            </w:pPr>
            <w:r w:rsidRPr="004F485B">
              <w:rPr>
                <w:rFonts w:eastAsia="MS Mincho" w:cs="Arial"/>
                <w:color w:val="000000" w:themeColor="text1"/>
                <w:szCs w:val="18"/>
                <w:lang w:eastAsia="ja-JP"/>
              </w:rPr>
              <w:t xml:space="preserve">This FG is only applicable to single-carrier operation. </w:t>
            </w:r>
          </w:p>
          <w:p w14:paraId="16103717" w14:textId="77777777" w:rsidR="006402B2" w:rsidRPr="004F485B" w:rsidRDefault="006402B2" w:rsidP="006402B2">
            <w:pPr>
              <w:pStyle w:val="TAL"/>
              <w:rPr>
                <w:rFonts w:eastAsia="MS Mincho" w:cs="Arial"/>
                <w:color w:val="000000" w:themeColor="text1"/>
                <w:szCs w:val="18"/>
                <w:lang w:eastAsia="ja-JP"/>
              </w:rPr>
            </w:pPr>
          </w:p>
          <w:p w14:paraId="0D4E66D2" w14:textId="071E1A17" w:rsidR="006402B2" w:rsidRPr="00CB3F67" w:rsidRDefault="006402B2" w:rsidP="006402B2">
            <w:pPr>
              <w:pStyle w:val="TAL"/>
              <w:rPr>
                <w:rFonts w:asciiTheme="majorHAnsi" w:eastAsia="MS Mincho" w:hAnsiTheme="majorHAnsi" w:cstheme="majorHAnsi"/>
                <w:szCs w:val="18"/>
                <w:lang w:eastAsia="ja-JP"/>
              </w:rPr>
            </w:pPr>
            <w:r w:rsidRPr="004F485B">
              <w:rPr>
                <w:rFonts w:eastAsia="MS Mincho" w:cs="Arial"/>
                <w:color w:val="000000" w:themeColor="text1"/>
                <w:szCs w:val="18"/>
                <w:lang w:eastAsia="ja-JP"/>
              </w:rPr>
              <w:t>This FG is not applicable to UEs indicating supportOfRedCap-r17 (i.e., FG 28-1) or supportOfERedCap-r18 (i.e., FG 48-1).</w:t>
            </w:r>
          </w:p>
        </w:tc>
      </w:tr>
      <w:tr w:rsidR="006402B2" w:rsidRPr="00CB3F67" w14:paraId="629C8EC3" w14:textId="77777777" w:rsidTr="00D31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D88158" w14:textId="77777777" w:rsidR="006402B2" w:rsidRPr="00CB3F67" w:rsidRDefault="006402B2" w:rsidP="006402B2">
            <w:pPr>
              <w:pStyle w:val="TAL"/>
              <w:rPr>
                <w:rFonts w:eastAsia="MS Mincho" w:cs="Arial"/>
                <w:szCs w:val="18"/>
                <w:lang w:eastAsia="ja-JP"/>
              </w:rPr>
            </w:pPr>
            <w:r w:rsidRPr="008C5883">
              <w:rPr>
                <w:rFonts w:eastAsia="MS Mincho" w:cs="Arial"/>
                <w:szCs w:val="18"/>
                <w:lang w:eastAsia="ja-JP"/>
              </w:rPr>
              <w:t>51-3</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E715EF" w14:textId="77777777" w:rsidR="006402B2" w:rsidRPr="00CB3F67" w:rsidRDefault="006402B2" w:rsidP="006402B2">
            <w:pPr>
              <w:pStyle w:val="TAL"/>
              <w:rPr>
                <w:rFonts w:eastAsia="MS Mincho" w:cs="Arial"/>
                <w:szCs w:val="18"/>
              </w:rPr>
            </w:pPr>
            <w:r w:rsidRPr="008C5883">
              <w:rPr>
                <w:rFonts w:eastAsia="MS Mincho" w:cs="Arial"/>
                <w:szCs w:val="18"/>
              </w:rPr>
              <w:t>Support 5 MHz channel bandwidth with 20 PRB CORESET0</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3E417387" w14:textId="77777777" w:rsidR="006402B2" w:rsidRPr="008C5883" w:rsidRDefault="006402B2" w:rsidP="006402B2">
            <w:pPr>
              <w:rPr>
                <w:rFonts w:ascii="Arial" w:hAnsi="Arial"/>
                <w:sz w:val="18"/>
                <w:szCs w:val="18"/>
              </w:rPr>
            </w:pPr>
            <w:r w:rsidRPr="008C5883">
              <w:rPr>
                <w:rFonts w:ascii="Arial" w:hAnsi="Arial"/>
                <w:sz w:val="18"/>
                <w:szCs w:val="18"/>
              </w:rPr>
              <w:t>1) Short RACH preamble formats with 15kHz SCS, and long PRACH formats with 1.25kHz SCS</w:t>
            </w:r>
          </w:p>
          <w:p w14:paraId="6FF9C5B3" w14:textId="77777777" w:rsidR="006402B2" w:rsidRPr="00CB3F67" w:rsidRDefault="006402B2" w:rsidP="006402B2">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tcPr>
          <w:p w14:paraId="0DE35AF5" w14:textId="77777777" w:rsidR="006402B2" w:rsidRPr="008C5883" w:rsidRDefault="006402B2" w:rsidP="006402B2">
            <w:pPr>
              <w:keepNext/>
              <w:keepLines/>
              <w:rPr>
                <w:rFonts w:ascii="Arial" w:eastAsia="MS Mincho" w:hAnsi="Arial" w:cs="Arial"/>
                <w:sz w:val="18"/>
                <w:szCs w:val="18"/>
              </w:rPr>
            </w:pPr>
            <w:r w:rsidRPr="008C5883">
              <w:rPr>
                <w:rFonts w:ascii="Arial" w:eastAsia="MS Mincho" w:hAnsi="Arial" w:cs="Arial" w:hint="eastAsia"/>
                <w:sz w:val="18"/>
                <w:szCs w:val="18"/>
              </w:rPr>
              <w:t>T</w:t>
            </w:r>
            <w:r w:rsidRPr="008C5883">
              <w:rPr>
                <w:rFonts w:ascii="Arial" w:eastAsia="MS Mincho" w:hAnsi="Arial" w:cs="Arial"/>
                <w:sz w:val="18"/>
                <w:szCs w:val="18"/>
              </w:rPr>
              <w:t xml:space="preserve">his FG is supported for 15 kHz SCS </w:t>
            </w:r>
            <w:proofErr w:type="gramStart"/>
            <w:r w:rsidRPr="008C5883">
              <w:rPr>
                <w:rFonts w:ascii="Arial" w:eastAsia="MS Mincho" w:hAnsi="Arial" w:cs="Arial"/>
                <w:sz w:val="18"/>
                <w:szCs w:val="18"/>
              </w:rPr>
              <w:t>only</w:t>
            </w:r>
            <w:proofErr w:type="gramEnd"/>
          </w:p>
          <w:p w14:paraId="37B71862" w14:textId="77777777" w:rsidR="006402B2" w:rsidRPr="008C5883" w:rsidRDefault="006402B2" w:rsidP="006402B2">
            <w:pPr>
              <w:keepNext/>
              <w:keepLines/>
              <w:rPr>
                <w:rFonts w:ascii="Arial" w:eastAsia="MS Mincho" w:hAnsi="Arial" w:cs="Arial"/>
                <w:sz w:val="18"/>
                <w:szCs w:val="18"/>
              </w:rPr>
            </w:pPr>
            <w:r w:rsidRPr="008C5883">
              <w:rPr>
                <w:rFonts w:ascii="Arial" w:eastAsia="MS Mincho" w:hAnsi="Arial" w:cs="Arial"/>
                <w:sz w:val="18"/>
                <w:szCs w:val="18"/>
              </w:rPr>
              <w:t xml:space="preserve">This FG is only applicable when an associated SS/PBCH block </w:t>
            </w:r>
            <w:proofErr w:type="gramStart"/>
            <w:r w:rsidRPr="008C5883">
              <w:rPr>
                <w:rFonts w:ascii="Arial" w:eastAsia="MS Mincho" w:hAnsi="Arial" w:cs="Arial"/>
                <w:sz w:val="18"/>
                <w:szCs w:val="18"/>
              </w:rPr>
              <w:t>is located in</w:t>
            </w:r>
            <w:proofErr w:type="gramEnd"/>
            <w:r w:rsidRPr="008C5883">
              <w:rPr>
                <w:rFonts w:ascii="Arial" w:eastAsia="MS Mincho" w:hAnsi="Arial" w:cs="Arial"/>
                <w:sz w:val="18"/>
                <w:szCs w:val="18"/>
              </w:rPr>
              <w:t xml:space="preserve"> band n100 at GSCN 41638 of </w:t>
            </w:r>
            <w:r w:rsidRPr="008C5883">
              <w:rPr>
                <w:rFonts w:ascii="Arial" w:eastAsia="MS Mincho" w:hAnsi="Arial" w:cs="Arial"/>
                <w:sz w:val="18"/>
                <w:szCs w:val="12"/>
              </w:rPr>
              <w:t>Table 5.4.3.1-3 in TS 38.101-1 in Rel-18</w:t>
            </w:r>
            <w:r w:rsidRPr="008C5883">
              <w:rPr>
                <w:rFonts w:ascii="Arial" w:eastAsia="MS Mincho" w:hAnsi="Arial" w:cs="Arial"/>
                <w:sz w:val="18"/>
                <w:szCs w:val="18"/>
              </w:rPr>
              <w:t>.</w:t>
            </w:r>
          </w:p>
          <w:p w14:paraId="5DCEBF25" w14:textId="77777777" w:rsidR="006402B2" w:rsidRDefault="006402B2" w:rsidP="006402B2">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78155893" w14:textId="77777777" w:rsidR="006402B2" w:rsidRPr="00F753E1" w:rsidRDefault="006402B2" w:rsidP="006402B2">
            <w:pPr>
              <w:keepNext/>
              <w:keepLines/>
              <w:rPr>
                <w:rFonts w:ascii="Arial" w:eastAsia="MS Mincho" w:hAnsi="Arial" w:cs="Arial"/>
                <w:sz w:val="18"/>
                <w:szCs w:val="18"/>
              </w:rPr>
            </w:pPr>
            <w:r w:rsidRPr="00F753E1">
              <w:rPr>
                <w:rFonts w:ascii="Arial" w:eastAsia="MS Mincho" w:hAnsi="Arial" w:cs="Arial"/>
                <w:sz w:val="18"/>
                <w:szCs w:val="18"/>
              </w:rPr>
              <w:t xml:space="preserve">This FG is only applicable to single-carrier operation. </w:t>
            </w:r>
          </w:p>
          <w:p w14:paraId="3CE61ABD" w14:textId="5A93A6A5" w:rsidR="006402B2" w:rsidRPr="00CB3F67" w:rsidRDefault="006402B2" w:rsidP="006402B2">
            <w:pPr>
              <w:pStyle w:val="TAL"/>
              <w:rPr>
                <w:rFonts w:eastAsia="MS Mincho" w:cs="Arial"/>
                <w:szCs w:val="18"/>
                <w:lang w:eastAsia="ja-JP"/>
              </w:rPr>
            </w:pPr>
            <w:r w:rsidRPr="00F753E1">
              <w:rPr>
                <w:rFonts w:eastAsia="MS Mincho" w:cs="Arial"/>
                <w:szCs w:val="18"/>
              </w:rPr>
              <w:t>This FG is not applicable to UEs indicating supportOfRedCap-r17 (i.e., FG 28-1) or supportOfERedCap-r18 (i.e., FG 48-1).</w:t>
            </w:r>
          </w:p>
        </w:tc>
      </w:tr>
    </w:tbl>
    <w:p w14:paraId="2B1DC155" w14:textId="77777777" w:rsidR="00BB6CB8" w:rsidRDefault="00BB6CB8" w:rsidP="00BB6CB8"/>
    <w:p w14:paraId="2F8EA256" w14:textId="77777777" w:rsidR="00BB6CB8" w:rsidRPr="00D87134" w:rsidRDefault="00BB6CB8" w:rsidP="00BB6CB8">
      <w:pPr>
        <w:rPr>
          <w:b/>
          <w:bCs/>
          <w:sz w:val="28"/>
          <w:szCs w:val="28"/>
          <w:u w:val="single"/>
        </w:rPr>
      </w:pPr>
      <w:r w:rsidRPr="00D87134">
        <w:rPr>
          <w:b/>
          <w:bCs/>
        </w:rPr>
        <w:t>Applicability of 51-2 – 12 PRB CORESET#0</w:t>
      </w:r>
    </w:p>
    <w:p w14:paraId="0A0015B9" w14:textId="44789EAA" w:rsidR="00EB628A" w:rsidRDefault="003724DC" w:rsidP="00706F19">
      <w:pPr>
        <w:pStyle w:val="TAL"/>
        <w:jc w:val="both"/>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There had been discussions on this </w:t>
      </w:r>
      <w:r w:rsidR="00617502">
        <w:rPr>
          <w:rFonts w:ascii="Times New Roman" w:eastAsia="Times New Roman" w:hAnsi="Times New Roman"/>
          <w:color w:val="000000" w:themeColor="text1"/>
          <w:sz w:val="20"/>
        </w:rPr>
        <w:t xml:space="preserve">topic </w:t>
      </w:r>
      <w:r>
        <w:rPr>
          <w:rFonts w:ascii="Times New Roman" w:eastAsia="Times New Roman" w:hAnsi="Times New Roman"/>
          <w:color w:val="000000" w:themeColor="text1"/>
          <w:sz w:val="20"/>
        </w:rPr>
        <w:t>in previous RAN1 meeting</w:t>
      </w:r>
      <w:r w:rsidR="00617502">
        <w:rPr>
          <w:rFonts w:ascii="Times New Roman" w:eastAsia="Times New Roman" w:hAnsi="Times New Roman"/>
          <w:color w:val="000000" w:themeColor="text1"/>
          <w:sz w:val="20"/>
        </w:rPr>
        <w:t>s</w:t>
      </w:r>
      <w:r>
        <w:rPr>
          <w:rFonts w:ascii="Times New Roman" w:eastAsia="Times New Roman" w:hAnsi="Times New Roman"/>
          <w:color w:val="000000" w:themeColor="text1"/>
          <w:sz w:val="20"/>
        </w:rPr>
        <w:t xml:space="preserve"> (</w:t>
      </w:r>
      <w:r w:rsidR="00BB6CB8">
        <w:rPr>
          <w:rFonts w:ascii="Times New Roman" w:eastAsia="Times New Roman" w:hAnsi="Times New Roman"/>
          <w:color w:val="000000" w:themeColor="text1"/>
          <w:sz w:val="20"/>
        </w:rPr>
        <w:t>RAN1#114bis</w:t>
      </w:r>
      <w:r w:rsidR="00DA15A8">
        <w:rPr>
          <w:rFonts w:ascii="Times New Roman" w:eastAsia="Times New Roman" w:hAnsi="Times New Roman"/>
          <w:color w:val="000000" w:themeColor="text1"/>
          <w:sz w:val="20"/>
        </w:rPr>
        <w:t xml:space="preserve">, </w:t>
      </w:r>
      <w:r w:rsidR="00BB6CB8">
        <w:rPr>
          <w:rFonts w:ascii="Times New Roman" w:eastAsia="Times New Roman" w:hAnsi="Times New Roman"/>
          <w:color w:val="000000" w:themeColor="text1"/>
          <w:sz w:val="20"/>
        </w:rPr>
        <w:t xml:space="preserve">RAN1#115 </w:t>
      </w:r>
      <w:r w:rsidR="00DA15A8">
        <w:rPr>
          <w:rFonts w:ascii="Times New Roman" w:eastAsia="Times New Roman" w:hAnsi="Times New Roman"/>
          <w:color w:val="000000" w:themeColor="text1"/>
          <w:sz w:val="20"/>
        </w:rPr>
        <w:t>and RAN1#1</w:t>
      </w:r>
      <w:r w:rsidR="00617502">
        <w:rPr>
          <w:rFonts w:ascii="Times New Roman" w:eastAsia="Times New Roman" w:hAnsi="Times New Roman"/>
          <w:color w:val="000000" w:themeColor="text1"/>
          <w:sz w:val="20"/>
        </w:rPr>
        <w:t>1</w:t>
      </w:r>
      <w:r w:rsidR="00DA15A8">
        <w:rPr>
          <w:rFonts w:ascii="Times New Roman" w:eastAsia="Times New Roman" w:hAnsi="Times New Roman"/>
          <w:color w:val="000000" w:themeColor="text1"/>
          <w:sz w:val="20"/>
        </w:rPr>
        <w:t>6</w:t>
      </w:r>
      <w:r w:rsidR="00617502">
        <w:rPr>
          <w:rFonts w:ascii="Times New Roman" w:eastAsia="Times New Roman" w:hAnsi="Times New Roman"/>
          <w:color w:val="000000" w:themeColor="text1"/>
          <w:sz w:val="20"/>
        </w:rPr>
        <w:t>) already</w:t>
      </w:r>
      <w:r w:rsidR="008E004F">
        <w:rPr>
          <w:rFonts w:ascii="Times New Roman" w:eastAsia="Times New Roman" w:hAnsi="Times New Roman"/>
          <w:color w:val="000000" w:themeColor="text1"/>
          <w:sz w:val="20"/>
        </w:rPr>
        <w:t xml:space="preserve"> </w:t>
      </w:r>
      <w:proofErr w:type="spellStart"/>
      <w:r w:rsidR="00BB6CB8">
        <w:rPr>
          <w:rFonts w:ascii="Times New Roman" w:eastAsia="Times New Roman" w:hAnsi="Times New Roman"/>
          <w:color w:val="000000" w:themeColor="text1"/>
          <w:sz w:val="20"/>
        </w:rPr>
        <w:t>already</w:t>
      </w:r>
      <w:proofErr w:type="spellEnd"/>
      <w:r w:rsidR="002322D9">
        <w:rPr>
          <w:rFonts w:ascii="Times New Roman" w:eastAsia="Times New Roman" w:hAnsi="Times New Roman"/>
          <w:color w:val="000000" w:themeColor="text1"/>
          <w:sz w:val="20"/>
        </w:rPr>
        <w:t xml:space="preserve">. </w:t>
      </w:r>
      <w:r w:rsidR="0047734C">
        <w:rPr>
          <w:rFonts w:ascii="Times New Roman" w:eastAsia="Times New Roman" w:hAnsi="Times New Roman"/>
          <w:color w:val="000000" w:themeColor="text1"/>
          <w:sz w:val="20"/>
        </w:rPr>
        <w:t>Theref</w:t>
      </w:r>
      <w:r w:rsidR="00C74FD2">
        <w:rPr>
          <w:rFonts w:ascii="Times New Roman" w:eastAsia="Times New Roman" w:hAnsi="Times New Roman"/>
          <w:color w:val="000000" w:themeColor="text1"/>
          <w:sz w:val="20"/>
        </w:rPr>
        <w:t xml:space="preserve">ore, </w:t>
      </w:r>
      <w:r w:rsidR="002322D9">
        <w:rPr>
          <w:rFonts w:ascii="Times New Roman" w:eastAsia="Times New Roman" w:hAnsi="Times New Roman"/>
          <w:color w:val="000000" w:themeColor="text1"/>
          <w:sz w:val="20"/>
        </w:rPr>
        <w:t xml:space="preserve">the motivation for related </w:t>
      </w:r>
      <w:r w:rsidR="00C74FD2">
        <w:rPr>
          <w:rFonts w:ascii="Times New Roman" w:eastAsia="Times New Roman" w:hAnsi="Times New Roman"/>
          <w:color w:val="000000" w:themeColor="text1"/>
          <w:sz w:val="20"/>
        </w:rPr>
        <w:t xml:space="preserve">changes </w:t>
      </w:r>
      <w:r w:rsidR="002322D9">
        <w:rPr>
          <w:rFonts w:ascii="Times New Roman" w:eastAsia="Times New Roman" w:hAnsi="Times New Roman"/>
          <w:color w:val="000000" w:themeColor="text1"/>
          <w:sz w:val="20"/>
        </w:rPr>
        <w:t>should be clear</w:t>
      </w:r>
      <w:r w:rsidR="00383166">
        <w:rPr>
          <w:rFonts w:ascii="Times New Roman" w:eastAsia="Times New Roman" w:hAnsi="Times New Roman"/>
          <w:color w:val="000000" w:themeColor="text1"/>
          <w:sz w:val="20"/>
        </w:rPr>
        <w:t xml:space="preserve"> </w:t>
      </w:r>
      <w:r w:rsidR="00C74FD2">
        <w:rPr>
          <w:rFonts w:ascii="Times New Roman" w:eastAsia="Times New Roman" w:hAnsi="Times New Roman"/>
          <w:color w:val="000000" w:themeColor="text1"/>
          <w:sz w:val="20"/>
        </w:rPr>
        <w:t xml:space="preserve">enough already </w:t>
      </w:r>
      <w:r w:rsidR="00EB628A">
        <w:rPr>
          <w:rFonts w:ascii="Times New Roman" w:eastAsia="Times New Roman" w:hAnsi="Times New Roman"/>
          <w:color w:val="000000" w:themeColor="text1"/>
          <w:sz w:val="20"/>
        </w:rPr>
        <w:t xml:space="preserve">(the interested reader </w:t>
      </w:r>
      <w:r w:rsidR="00383166">
        <w:rPr>
          <w:rFonts w:ascii="Times New Roman" w:eastAsia="Times New Roman" w:hAnsi="Times New Roman"/>
          <w:color w:val="000000" w:themeColor="text1"/>
          <w:sz w:val="20"/>
        </w:rPr>
        <w:t xml:space="preserve">otherwise </w:t>
      </w:r>
      <w:r w:rsidR="00EB628A">
        <w:rPr>
          <w:rFonts w:ascii="Times New Roman" w:eastAsia="Times New Roman" w:hAnsi="Times New Roman"/>
          <w:color w:val="000000" w:themeColor="text1"/>
          <w:sz w:val="20"/>
        </w:rPr>
        <w:t xml:space="preserve">may check Sec. </w:t>
      </w:r>
      <w:r w:rsidR="000808CC">
        <w:rPr>
          <w:rFonts w:ascii="Times New Roman" w:eastAsia="Times New Roman" w:hAnsi="Times New Roman"/>
          <w:color w:val="000000" w:themeColor="text1"/>
          <w:sz w:val="20"/>
        </w:rPr>
        <w:t xml:space="preserve">2.4 </w:t>
      </w:r>
      <w:r w:rsidR="00EB628A">
        <w:rPr>
          <w:rFonts w:ascii="Times New Roman" w:eastAsia="Times New Roman" w:hAnsi="Times New Roman"/>
          <w:color w:val="000000" w:themeColor="text1"/>
          <w:sz w:val="20"/>
        </w:rPr>
        <w:t xml:space="preserve">of our previous </w:t>
      </w:r>
      <w:proofErr w:type="spellStart"/>
      <w:r w:rsidR="00EB628A">
        <w:rPr>
          <w:rFonts w:ascii="Times New Roman" w:eastAsia="Times New Roman" w:hAnsi="Times New Roman"/>
          <w:color w:val="000000" w:themeColor="text1"/>
          <w:sz w:val="20"/>
        </w:rPr>
        <w:t>TDoc</w:t>
      </w:r>
      <w:proofErr w:type="spellEnd"/>
      <w:r w:rsidR="00EB628A">
        <w:rPr>
          <w:rFonts w:ascii="Times New Roman" w:eastAsia="Times New Roman" w:hAnsi="Times New Roman"/>
          <w:color w:val="000000" w:themeColor="text1"/>
          <w:sz w:val="20"/>
        </w:rPr>
        <w:t xml:space="preserve"> in </w:t>
      </w:r>
      <w:r w:rsidR="00C7199D" w:rsidRPr="00C7199D">
        <w:rPr>
          <w:rFonts w:ascii="Times New Roman" w:eastAsia="Times New Roman" w:hAnsi="Times New Roman"/>
          <w:color w:val="000000" w:themeColor="text1"/>
          <w:sz w:val="20"/>
        </w:rPr>
        <w:t>R1-2400085</w:t>
      </w:r>
      <w:r w:rsidR="00EB628A">
        <w:rPr>
          <w:rFonts w:ascii="Times New Roman" w:eastAsia="Times New Roman" w:hAnsi="Times New Roman"/>
          <w:color w:val="000000" w:themeColor="text1"/>
          <w:sz w:val="20"/>
        </w:rPr>
        <w:t xml:space="preserve">). </w:t>
      </w:r>
    </w:p>
    <w:p w14:paraId="1060E25E" w14:textId="77777777" w:rsidR="00EB628A" w:rsidRDefault="00EB628A" w:rsidP="00706F19">
      <w:pPr>
        <w:pStyle w:val="TAL"/>
        <w:jc w:val="both"/>
        <w:rPr>
          <w:rFonts w:ascii="Times New Roman" w:eastAsia="Times New Roman" w:hAnsi="Times New Roman"/>
          <w:color w:val="000000" w:themeColor="text1"/>
          <w:sz w:val="20"/>
        </w:rPr>
      </w:pPr>
    </w:p>
    <w:p w14:paraId="362F781B" w14:textId="0D908508" w:rsidR="001D729E" w:rsidRDefault="009D2378" w:rsidP="00706F19">
      <w:pPr>
        <w:spacing w:after="0"/>
        <w:jc w:val="both"/>
        <w:rPr>
          <w:rFonts w:eastAsia="Times New Roman"/>
          <w:color w:val="000000" w:themeColor="text1"/>
        </w:rPr>
      </w:pPr>
      <w:r>
        <w:rPr>
          <w:rFonts w:eastAsia="Times New Roman"/>
          <w:color w:val="000000" w:themeColor="text1"/>
        </w:rPr>
        <w:t>There had been an attempt during RAN1#116 t</w:t>
      </w:r>
      <w:r w:rsidR="00BF0787">
        <w:rPr>
          <w:rFonts w:eastAsia="Times New Roman"/>
          <w:color w:val="000000" w:themeColor="text1"/>
        </w:rPr>
        <w:t>o</w:t>
      </w:r>
      <w:r>
        <w:rPr>
          <w:rFonts w:eastAsia="Times New Roman"/>
          <w:color w:val="000000" w:themeColor="text1"/>
        </w:rPr>
        <w:t xml:space="preserve"> restrict </w:t>
      </w:r>
      <w:r w:rsidR="00BF0787">
        <w:rPr>
          <w:rFonts w:eastAsia="Times New Roman"/>
          <w:color w:val="000000" w:themeColor="text1"/>
        </w:rPr>
        <w:t xml:space="preserve">FG 51-2 to only be applicable to band n100 at GSCN 41637 (and </w:t>
      </w:r>
      <w:r w:rsidR="00E7358B">
        <w:rPr>
          <w:rFonts w:eastAsia="Times New Roman"/>
          <w:color w:val="000000" w:themeColor="text1"/>
        </w:rPr>
        <w:t xml:space="preserve">set </w:t>
      </w:r>
      <w:r w:rsidR="00BF0787">
        <w:rPr>
          <w:rFonts w:eastAsia="Times New Roman"/>
          <w:color w:val="000000" w:themeColor="text1"/>
        </w:rPr>
        <w:t xml:space="preserve">the </w:t>
      </w:r>
      <w:r w:rsidR="00E7358B">
        <w:rPr>
          <w:rFonts w:eastAsia="Times New Roman"/>
          <w:color w:val="000000" w:themeColor="text1"/>
        </w:rPr>
        <w:t>signalling</w:t>
      </w:r>
      <w:r w:rsidR="00BF0787">
        <w:rPr>
          <w:rFonts w:eastAsia="Times New Roman"/>
          <w:color w:val="000000" w:themeColor="text1"/>
        </w:rPr>
        <w:t xml:space="preserve"> Type</w:t>
      </w:r>
      <w:r w:rsidR="00570F11">
        <w:rPr>
          <w:rFonts w:eastAsia="Times New Roman"/>
          <w:color w:val="000000" w:themeColor="text1"/>
        </w:rPr>
        <w:t xml:space="preserve"> </w:t>
      </w:r>
      <w:r w:rsidR="00E7358B">
        <w:rPr>
          <w:rFonts w:eastAsia="Times New Roman"/>
          <w:color w:val="000000" w:themeColor="text1"/>
        </w:rPr>
        <w:t>to</w:t>
      </w:r>
      <w:r w:rsidR="00570F11">
        <w:rPr>
          <w:rFonts w:eastAsia="Times New Roman"/>
          <w:color w:val="000000" w:themeColor="text1"/>
        </w:rPr>
        <w:t xml:space="preserve"> ‘Per UE’). But based on the discussions, some companies fe</w:t>
      </w:r>
      <w:r w:rsidR="00D61317">
        <w:rPr>
          <w:rFonts w:eastAsia="Times New Roman"/>
          <w:color w:val="000000" w:themeColor="text1"/>
        </w:rPr>
        <w:t>lt</w:t>
      </w:r>
      <w:r w:rsidR="00570F11">
        <w:rPr>
          <w:rFonts w:eastAsia="Times New Roman"/>
          <w:color w:val="000000" w:themeColor="text1"/>
        </w:rPr>
        <w:t xml:space="preserve"> that even though there may be issues in terms of using 15 PRB </w:t>
      </w:r>
      <w:r w:rsidR="001D729E">
        <w:rPr>
          <w:rFonts w:eastAsia="Times New Roman"/>
          <w:color w:val="000000" w:themeColor="text1"/>
        </w:rPr>
        <w:t xml:space="preserve">(DL) </w:t>
      </w:r>
      <w:r w:rsidR="00570F11">
        <w:rPr>
          <w:rFonts w:eastAsia="Times New Roman"/>
          <w:color w:val="000000" w:themeColor="text1"/>
        </w:rPr>
        <w:t>TX bandwidt</w:t>
      </w:r>
      <w:r w:rsidR="001D729E">
        <w:rPr>
          <w:rFonts w:eastAsia="Times New Roman"/>
          <w:color w:val="000000" w:themeColor="text1"/>
        </w:rPr>
        <w:t>h when using the 12 PRB CORESET#0, that we agreed to support this for all the sync raster points</w:t>
      </w:r>
      <w:r w:rsidR="001E0B31">
        <w:rPr>
          <w:rFonts w:eastAsia="Times New Roman"/>
          <w:color w:val="000000" w:themeColor="text1"/>
        </w:rPr>
        <w:t xml:space="preserve"> and these companies would not agree to restricting 12 PRB CORESET#0 to this single special sync raster point only. </w:t>
      </w:r>
    </w:p>
    <w:p w14:paraId="0DFF3F31" w14:textId="77777777" w:rsidR="001D729E" w:rsidRDefault="001D729E" w:rsidP="00706F19">
      <w:pPr>
        <w:spacing w:after="0"/>
        <w:jc w:val="both"/>
        <w:rPr>
          <w:rFonts w:eastAsia="Times New Roman"/>
          <w:color w:val="000000" w:themeColor="text1"/>
        </w:rPr>
      </w:pPr>
    </w:p>
    <w:p w14:paraId="4E3AD294" w14:textId="64337C3F" w:rsidR="00E8569C" w:rsidRDefault="001D729E" w:rsidP="00706F19">
      <w:pPr>
        <w:spacing w:after="0"/>
        <w:jc w:val="both"/>
        <w:rPr>
          <w:rFonts w:eastAsia="Times New Roman"/>
          <w:color w:val="000000" w:themeColor="text1"/>
        </w:rPr>
      </w:pPr>
      <w:r>
        <w:rPr>
          <w:rFonts w:eastAsia="Times New Roman"/>
          <w:color w:val="000000" w:themeColor="text1"/>
        </w:rPr>
        <w:t>In further discussions during RAN1#116,</w:t>
      </w:r>
      <w:r w:rsidR="001E0B31">
        <w:rPr>
          <w:rFonts w:eastAsia="Times New Roman"/>
          <w:color w:val="000000" w:themeColor="text1"/>
        </w:rPr>
        <w:t xml:space="preserve"> a compromise proposal </w:t>
      </w:r>
      <w:r w:rsidR="00133509">
        <w:rPr>
          <w:rFonts w:eastAsia="Times New Roman"/>
          <w:color w:val="000000" w:themeColor="text1"/>
        </w:rPr>
        <w:t xml:space="preserve">to add on top of the existing FG 51-2, another (parallel) FG, which allows the UE indicating in addition to FG 51-2 to only support 12 PRB CORESET#0 (&amp; 12 PRB BWP operation) </w:t>
      </w:r>
      <w:r w:rsidR="006C76AE">
        <w:rPr>
          <w:rFonts w:eastAsia="Times New Roman"/>
          <w:color w:val="000000" w:themeColor="text1"/>
        </w:rPr>
        <w:t>for band n100 and GSCN 41637</w:t>
      </w:r>
      <w:r w:rsidR="00E8569C">
        <w:rPr>
          <w:rFonts w:eastAsia="Times New Roman"/>
          <w:color w:val="000000" w:themeColor="text1"/>
        </w:rPr>
        <w:t xml:space="preserve"> as given by the following proposal in the moderator’s draft notes</w:t>
      </w:r>
      <w:r w:rsidR="007B2D20">
        <w:rPr>
          <w:rFonts w:eastAsia="Times New Roman"/>
          <w:color w:val="000000" w:themeColor="text1"/>
        </w:rPr>
        <w:t xml:space="preserve"> </w:t>
      </w:r>
      <w:r w:rsidR="007B2D20" w:rsidRPr="0095034D">
        <w:rPr>
          <w:rFonts w:eastAsia="Times New Roman"/>
          <w:b/>
          <w:color w:val="000000" w:themeColor="text1"/>
        </w:rPr>
        <w:t>v0</w:t>
      </w:r>
      <w:r w:rsidR="0095034D" w:rsidRPr="0095034D">
        <w:rPr>
          <w:rFonts w:eastAsia="Times New Roman"/>
          <w:b/>
          <w:color w:val="000000" w:themeColor="text1"/>
        </w:rPr>
        <w:t>2</w:t>
      </w:r>
      <w:r w:rsidR="00E8569C">
        <w:rPr>
          <w:rFonts w:eastAsia="Times New Roman"/>
          <w:color w:val="000000" w:themeColor="text1"/>
        </w:rPr>
        <w:t xml:space="preserve">: </w:t>
      </w:r>
      <w:r w:rsidR="00E8569C">
        <w:rPr>
          <w:rFonts w:eastAsia="Times New Roman"/>
          <w:color w:val="000000" w:themeColor="text1"/>
        </w:rPr>
        <w:br/>
      </w:r>
    </w:p>
    <w:tbl>
      <w:tblPr>
        <w:tblStyle w:val="TableGrid"/>
        <w:tblW w:w="0" w:type="auto"/>
        <w:tblInd w:w="421" w:type="dxa"/>
        <w:tblLook w:val="04A0" w:firstRow="1" w:lastRow="0" w:firstColumn="1" w:lastColumn="0" w:noHBand="0" w:noVBand="1"/>
      </w:tblPr>
      <w:tblGrid>
        <w:gridCol w:w="9207"/>
      </w:tblGrid>
      <w:tr w:rsidR="00E8569C" w14:paraId="24038C35" w14:textId="77777777" w:rsidTr="00E8569C">
        <w:tc>
          <w:tcPr>
            <w:tcW w:w="9207" w:type="dxa"/>
          </w:tcPr>
          <w:p w14:paraId="62EDC826" w14:textId="77777777" w:rsidR="007B2D20" w:rsidRPr="007B2D20" w:rsidRDefault="007B2D20" w:rsidP="007B2D20">
            <w:pPr>
              <w:overflowPunct/>
              <w:autoSpaceDE/>
              <w:autoSpaceDN/>
              <w:adjustRightInd/>
              <w:spacing w:after="0"/>
              <w:textAlignment w:val="auto"/>
              <w:rPr>
                <w:rFonts w:ascii="Times" w:eastAsia="Batang" w:hAnsi="Times"/>
                <w:b/>
                <w:bCs/>
                <w:iCs/>
                <w:szCs w:val="24"/>
                <w:lang w:val="en-US" w:eastAsia="x-none"/>
              </w:rPr>
            </w:pPr>
            <w:r w:rsidRPr="007B2D20">
              <w:rPr>
                <w:rFonts w:ascii="Times" w:eastAsia="Batang" w:hAnsi="Times"/>
                <w:b/>
                <w:bCs/>
                <w:iCs/>
                <w:szCs w:val="24"/>
                <w:highlight w:val="yellow"/>
                <w:lang w:val="en-US" w:eastAsia="x-none"/>
              </w:rPr>
              <w:t>Alternative proposal 2-1:</w:t>
            </w:r>
          </w:p>
          <w:p w14:paraId="57244ADF" w14:textId="77777777" w:rsidR="007B2D20" w:rsidRPr="007B2D20" w:rsidRDefault="007B2D20" w:rsidP="007B2D20">
            <w:pPr>
              <w:numPr>
                <w:ilvl w:val="0"/>
                <w:numId w:val="27"/>
              </w:numPr>
              <w:overflowPunct/>
              <w:autoSpaceDE/>
              <w:autoSpaceDN/>
              <w:adjustRightInd/>
              <w:spacing w:after="0"/>
              <w:textAlignment w:val="auto"/>
              <w:rPr>
                <w:rFonts w:ascii="Times" w:eastAsia="Batang" w:hAnsi="Times"/>
                <w:iCs/>
                <w:szCs w:val="24"/>
                <w:lang w:val="en-US" w:eastAsia="x-none"/>
              </w:rPr>
            </w:pPr>
            <w:r w:rsidRPr="007B2D20">
              <w:rPr>
                <w:rFonts w:ascii="Times" w:eastAsia="Batang" w:hAnsi="Times"/>
                <w:iCs/>
                <w:szCs w:val="24"/>
                <w:lang w:val="en-US" w:eastAsia="x-none"/>
              </w:rPr>
              <w:t xml:space="preserve">Add a new FG 51-2a which is copied from 51-2 with following </w:t>
            </w:r>
            <w:proofErr w:type="gramStart"/>
            <w:r w:rsidRPr="007B2D20">
              <w:rPr>
                <w:rFonts w:ascii="Times" w:eastAsia="Batang" w:hAnsi="Times"/>
                <w:iCs/>
                <w:szCs w:val="24"/>
                <w:lang w:val="en-US" w:eastAsia="x-none"/>
              </w:rPr>
              <w:t>changes</w:t>
            </w:r>
            <w:proofErr w:type="gramEnd"/>
          </w:p>
          <w:p w14:paraId="26592A86" w14:textId="77777777" w:rsidR="007B2D20" w:rsidRPr="007B2D20" w:rsidRDefault="007B2D20" w:rsidP="007B2D20">
            <w:pPr>
              <w:numPr>
                <w:ilvl w:val="1"/>
                <w:numId w:val="27"/>
              </w:numPr>
              <w:overflowPunct/>
              <w:autoSpaceDE/>
              <w:autoSpaceDN/>
              <w:adjustRightInd/>
              <w:spacing w:after="0"/>
              <w:textAlignment w:val="auto"/>
              <w:rPr>
                <w:rFonts w:ascii="Times" w:eastAsia="Batang" w:hAnsi="Times"/>
                <w:iCs/>
                <w:szCs w:val="24"/>
                <w:lang w:val="en-US" w:eastAsia="x-none"/>
              </w:rPr>
            </w:pPr>
            <w:r w:rsidRPr="007B2D20">
              <w:rPr>
                <w:rFonts w:ascii="Times" w:eastAsia="Batang" w:hAnsi="Times"/>
                <w:iCs/>
                <w:szCs w:val="24"/>
                <w:lang w:val="en-US" w:eastAsia="x-none"/>
              </w:rPr>
              <w:t>Add a note “This FG is only applicable when an associated SS/PBCH block is located in band n100 at GSCN 41637 of Table 5.4.3.1-3 in TS 38.101-1 in Rel-</w:t>
            </w:r>
            <w:proofErr w:type="gramStart"/>
            <w:r w:rsidRPr="007B2D20">
              <w:rPr>
                <w:rFonts w:ascii="Times" w:eastAsia="Batang" w:hAnsi="Times"/>
                <w:iCs/>
                <w:szCs w:val="24"/>
                <w:lang w:val="en-US" w:eastAsia="x-none"/>
              </w:rPr>
              <w:t>18”</w:t>
            </w:r>
            <w:proofErr w:type="gramEnd"/>
          </w:p>
          <w:p w14:paraId="45C12488" w14:textId="77777777" w:rsidR="007B2D20" w:rsidRPr="007B2D20" w:rsidRDefault="007B2D20" w:rsidP="007B2D20">
            <w:pPr>
              <w:numPr>
                <w:ilvl w:val="1"/>
                <w:numId w:val="27"/>
              </w:numPr>
              <w:overflowPunct/>
              <w:autoSpaceDE/>
              <w:autoSpaceDN/>
              <w:adjustRightInd/>
              <w:spacing w:after="0"/>
              <w:textAlignment w:val="auto"/>
              <w:rPr>
                <w:rFonts w:ascii="Times" w:eastAsia="Batang" w:hAnsi="Times"/>
                <w:iCs/>
                <w:szCs w:val="24"/>
                <w:lang w:val="en-US" w:eastAsia="x-none"/>
              </w:rPr>
            </w:pPr>
            <w:r w:rsidRPr="007B2D20">
              <w:rPr>
                <w:rFonts w:ascii="Times" w:eastAsia="Batang" w:hAnsi="Times" w:hint="eastAsia"/>
                <w:iCs/>
                <w:szCs w:val="24"/>
                <w:lang w:val="en-US" w:eastAsia="x-none"/>
              </w:rPr>
              <w:t>R</w:t>
            </w:r>
            <w:r w:rsidRPr="007B2D20">
              <w:rPr>
                <w:rFonts w:ascii="Times" w:eastAsia="Batang" w:hAnsi="Times"/>
                <w:iCs/>
                <w:szCs w:val="24"/>
                <w:lang w:val="en-US" w:eastAsia="x-none"/>
              </w:rPr>
              <w:t xml:space="preserve">eporting type of FG 51-2a is per </w:t>
            </w:r>
            <w:proofErr w:type="gramStart"/>
            <w:r w:rsidRPr="007B2D20">
              <w:rPr>
                <w:rFonts w:ascii="Times" w:eastAsia="Batang" w:hAnsi="Times"/>
                <w:iCs/>
                <w:szCs w:val="24"/>
                <w:lang w:val="en-US" w:eastAsia="x-none"/>
              </w:rPr>
              <w:t>UE</w:t>
            </w:r>
            <w:proofErr w:type="gramEnd"/>
          </w:p>
          <w:p w14:paraId="33036341" w14:textId="77777777" w:rsidR="00E8569C" w:rsidRDefault="00E8569C" w:rsidP="00E8569C">
            <w:pPr>
              <w:spacing w:after="0"/>
              <w:rPr>
                <w:rFonts w:eastAsia="Times New Roman"/>
                <w:color w:val="000000" w:themeColor="text1"/>
              </w:rPr>
            </w:pPr>
          </w:p>
        </w:tc>
      </w:tr>
    </w:tbl>
    <w:p w14:paraId="4E9FE5B1" w14:textId="7A2BCC8E" w:rsidR="002A754C" w:rsidRDefault="00943B11" w:rsidP="00BB290F">
      <w:pPr>
        <w:spacing w:after="0"/>
        <w:jc w:val="both"/>
        <w:rPr>
          <w:rFonts w:eastAsia="Times New Roman"/>
          <w:color w:val="000000" w:themeColor="text1"/>
        </w:rPr>
      </w:pPr>
      <w:r>
        <w:rPr>
          <w:rFonts w:eastAsia="Times New Roman"/>
          <w:color w:val="000000" w:themeColor="text1"/>
        </w:rPr>
        <w:lastRenderedPageBreak/>
        <w:t>The discussions on this compromise</w:t>
      </w:r>
      <w:r w:rsidR="00706F19">
        <w:rPr>
          <w:rFonts w:eastAsia="Times New Roman"/>
          <w:color w:val="000000" w:themeColor="text1"/>
        </w:rPr>
        <w:t xml:space="preserve">/alternative </w:t>
      </w:r>
      <w:r>
        <w:rPr>
          <w:rFonts w:eastAsia="Times New Roman"/>
          <w:color w:val="000000" w:themeColor="text1"/>
        </w:rPr>
        <w:t>proposal continue</w:t>
      </w:r>
      <w:r w:rsidR="00BB290F">
        <w:rPr>
          <w:rFonts w:eastAsia="Times New Roman"/>
          <w:color w:val="000000" w:themeColor="text1"/>
        </w:rPr>
        <w:t>d</w:t>
      </w:r>
      <w:r>
        <w:rPr>
          <w:rFonts w:eastAsia="Times New Roman"/>
          <w:color w:val="000000" w:themeColor="text1"/>
        </w:rPr>
        <w:t xml:space="preserve"> offline after RAN1#116 </w:t>
      </w:r>
      <w:r w:rsidR="00990EB5">
        <w:rPr>
          <w:rFonts w:eastAsia="Times New Roman"/>
          <w:color w:val="000000" w:themeColor="text1"/>
        </w:rPr>
        <w:t xml:space="preserve">within the group of companies discussing this issued during RAN1#116. </w:t>
      </w:r>
      <w:r w:rsidR="00990EB5" w:rsidRPr="005A73C2">
        <w:rPr>
          <w:rFonts w:eastAsia="Times New Roman"/>
          <w:b/>
          <w:bCs/>
          <w:color w:val="000000" w:themeColor="text1"/>
        </w:rPr>
        <w:t xml:space="preserve">The offline discussions resulted in a joint multi-company proposal </w:t>
      </w:r>
      <w:r w:rsidR="00E5552C" w:rsidRPr="005A73C2">
        <w:rPr>
          <w:rFonts w:eastAsia="Times New Roman"/>
          <w:b/>
          <w:bCs/>
          <w:color w:val="000000" w:themeColor="text1"/>
        </w:rPr>
        <w:t>for RAN1#116bis in R1-24</w:t>
      </w:r>
      <w:r w:rsidR="00971DDD">
        <w:rPr>
          <w:rFonts w:eastAsia="Times New Roman"/>
          <w:b/>
          <w:bCs/>
          <w:color w:val="000000" w:themeColor="text1"/>
          <w:lang w:val="en-US"/>
        </w:rPr>
        <w:t>0</w:t>
      </w:r>
      <w:r w:rsidR="00971DDD" w:rsidRPr="00971DDD">
        <w:rPr>
          <w:rFonts w:eastAsia="Times New Roman"/>
          <w:b/>
          <w:bCs/>
          <w:color w:val="000000" w:themeColor="text1"/>
          <w:lang w:val="en-US"/>
        </w:rPr>
        <w:t>2598</w:t>
      </w:r>
      <w:r w:rsidR="00E5552C" w:rsidRPr="005A73C2">
        <w:rPr>
          <w:rFonts w:eastAsia="Times New Roman"/>
          <w:b/>
          <w:bCs/>
          <w:color w:val="000000" w:themeColor="text1"/>
        </w:rPr>
        <w:t xml:space="preserve"> </w:t>
      </w:r>
      <w:r w:rsidR="00CB0EEB" w:rsidRPr="005A73C2">
        <w:rPr>
          <w:rFonts w:eastAsia="Times New Roman"/>
          <w:b/>
          <w:bCs/>
          <w:color w:val="000000" w:themeColor="text1"/>
        </w:rPr>
        <w:t xml:space="preserve">in the spirit of </w:t>
      </w:r>
      <w:r w:rsidR="003B2B7E" w:rsidRPr="005A73C2">
        <w:rPr>
          <w:rFonts w:eastAsia="Times New Roman"/>
          <w:b/>
          <w:bCs/>
          <w:color w:val="000000" w:themeColor="text1"/>
        </w:rPr>
        <w:t>the alternative proposal 2-1 above, with the following properties:</w:t>
      </w:r>
      <w:r w:rsidR="003B2B7E">
        <w:rPr>
          <w:rFonts w:eastAsia="Times New Roman"/>
          <w:color w:val="000000" w:themeColor="text1"/>
        </w:rPr>
        <w:t xml:space="preserve"> </w:t>
      </w:r>
    </w:p>
    <w:p w14:paraId="3283B455" w14:textId="1DCB16C9" w:rsidR="00E7040B" w:rsidRPr="009E202A" w:rsidRDefault="00E7040B" w:rsidP="00BB290F">
      <w:pPr>
        <w:pStyle w:val="ListParagraph"/>
        <w:numPr>
          <w:ilvl w:val="0"/>
          <w:numId w:val="32"/>
        </w:numPr>
        <w:jc w:val="both"/>
        <w:rPr>
          <w:rFonts w:eastAsia="Times New Roman"/>
          <w:color w:val="000000" w:themeColor="text1"/>
          <w:sz w:val="20"/>
          <w:szCs w:val="20"/>
          <w:lang w:val="en-US"/>
        </w:rPr>
      </w:pPr>
      <w:r w:rsidRPr="009E202A">
        <w:rPr>
          <w:rFonts w:eastAsia="Times New Roman"/>
          <w:color w:val="000000" w:themeColor="text1"/>
          <w:sz w:val="20"/>
          <w:szCs w:val="20"/>
          <w:lang w:val="en-US"/>
        </w:rPr>
        <w:t>FG 51-2 is renamed to FG 51-</w:t>
      </w:r>
      <w:proofErr w:type="gramStart"/>
      <w:r w:rsidRPr="009E202A">
        <w:rPr>
          <w:rFonts w:eastAsia="Times New Roman"/>
          <w:color w:val="000000" w:themeColor="text1"/>
          <w:sz w:val="20"/>
          <w:szCs w:val="20"/>
          <w:lang w:val="en-US"/>
        </w:rPr>
        <w:t>2a</w:t>
      </w:r>
      <w:proofErr w:type="gramEnd"/>
    </w:p>
    <w:p w14:paraId="0A8D6108" w14:textId="2B28357B" w:rsidR="00A95748" w:rsidRPr="009E202A" w:rsidRDefault="00BA543C" w:rsidP="00BB290F">
      <w:pPr>
        <w:pStyle w:val="ListParagraph"/>
        <w:numPr>
          <w:ilvl w:val="1"/>
          <w:numId w:val="32"/>
        </w:numPr>
        <w:jc w:val="both"/>
        <w:rPr>
          <w:rFonts w:eastAsia="Times New Roman"/>
          <w:color w:val="000000" w:themeColor="text1"/>
          <w:sz w:val="20"/>
          <w:szCs w:val="20"/>
          <w:lang w:val="en-US"/>
        </w:rPr>
      </w:pPr>
      <w:r w:rsidRPr="009E202A">
        <w:rPr>
          <w:rFonts w:eastAsia="Times New Roman"/>
          <w:color w:val="000000" w:themeColor="text1"/>
          <w:sz w:val="20"/>
          <w:szCs w:val="20"/>
          <w:lang w:val="en-US"/>
        </w:rPr>
        <w:t xml:space="preserve">In addition, </w:t>
      </w:r>
      <w:r w:rsidR="000411DA" w:rsidRPr="009E202A">
        <w:rPr>
          <w:rFonts w:eastAsia="Times New Roman"/>
          <w:color w:val="000000" w:themeColor="text1"/>
          <w:sz w:val="20"/>
          <w:szCs w:val="20"/>
          <w:lang w:val="en-US"/>
        </w:rPr>
        <w:t xml:space="preserve">it is further clarified that FG 51-2a would only apply to sync raster points in </w:t>
      </w:r>
      <w:r w:rsidR="005D66A0" w:rsidRPr="009E202A">
        <w:rPr>
          <w:rFonts w:eastAsia="Times New Roman"/>
          <w:color w:val="000000" w:themeColor="text1"/>
          <w:sz w:val="20"/>
          <w:szCs w:val="20"/>
          <w:lang w:val="en-US"/>
        </w:rPr>
        <w:t xml:space="preserve">Table 5.4.3.1-2. Basically, </w:t>
      </w:r>
      <w:r w:rsidR="001F3D4C" w:rsidRPr="009E202A">
        <w:rPr>
          <w:rFonts w:eastAsia="Times New Roman"/>
          <w:color w:val="000000" w:themeColor="text1"/>
          <w:sz w:val="20"/>
          <w:szCs w:val="20"/>
          <w:lang w:val="en-US"/>
        </w:rPr>
        <w:t>this means that FG 51-</w:t>
      </w:r>
      <w:r w:rsidR="00FA67F7" w:rsidRPr="009E202A">
        <w:rPr>
          <w:rFonts w:eastAsia="Times New Roman"/>
          <w:color w:val="000000" w:themeColor="text1"/>
          <w:sz w:val="20"/>
          <w:szCs w:val="20"/>
          <w:lang w:val="en-US"/>
        </w:rPr>
        <w:t>2a would be applicable to sync raster points with 15 PRB TX bandwidth only</w:t>
      </w:r>
      <w:r w:rsidR="00795725" w:rsidRPr="009E202A">
        <w:rPr>
          <w:rFonts w:eastAsia="Times New Roman"/>
          <w:color w:val="000000" w:themeColor="text1"/>
          <w:sz w:val="20"/>
          <w:szCs w:val="20"/>
          <w:lang w:val="en-US"/>
        </w:rPr>
        <w:t xml:space="preserve"> (but not including </w:t>
      </w:r>
      <w:r w:rsidR="000D7336" w:rsidRPr="009E202A">
        <w:rPr>
          <w:rFonts w:eastAsia="Times New Roman"/>
          <w:color w:val="000000" w:themeColor="text1"/>
          <w:sz w:val="20"/>
          <w:szCs w:val="20"/>
          <w:lang w:val="en-US"/>
        </w:rPr>
        <w:t xml:space="preserve">the </w:t>
      </w:r>
      <w:r w:rsidR="00795725" w:rsidRPr="009E202A">
        <w:rPr>
          <w:rFonts w:eastAsia="Times New Roman"/>
          <w:color w:val="000000" w:themeColor="text1"/>
          <w:sz w:val="20"/>
          <w:szCs w:val="20"/>
          <w:lang w:val="en-US"/>
        </w:rPr>
        <w:t>12 PRB TX bandwidth sync-raster point in GSCN</w:t>
      </w:r>
      <w:r w:rsidR="00FE7411" w:rsidRPr="009E202A">
        <w:rPr>
          <w:rFonts w:eastAsia="Times New Roman"/>
          <w:color w:val="000000" w:themeColor="text1"/>
          <w:sz w:val="20"/>
          <w:szCs w:val="20"/>
          <w:lang w:val="en-US"/>
        </w:rPr>
        <w:t>41637</w:t>
      </w:r>
      <w:r w:rsidR="000470BD" w:rsidRPr="009E202A">
        <w:rPr>
          <w:rFonts w:eastAsia="Times New Roman"/>
          <w:color w:val="000000" w:themeColor="text1"/>
          <w:sz w:val="20"/>
          <w:szCs w:val="20"/>
          <w:lang w:val="en-US"/>
        </w:rPr>
        <w:t xml:space="preserve"> in band n100</w:t>
      </w:r>
      <w:r w:rsidR="00FE7411" w:rsidRPr="009E202A">
        <w:rPr>
          <w:rFonts w:eastAsia="Times New Roman"/>
          <w:color w:val="000000" w:themeColor="text1"/>
          <w:sz w:val="20"/>
          <w:szCs w:val="20"/>
          <w:lang w:val="en-US"/>
        </w:rPr>
        <w:t>)</w:t>
      </w:r>
      <w:r w:rsidR="00FA67F7" w:rsidRPr="009E202A">
        <w:rPr>
          <w:rFonts w:eastAsia="Times New Roman"/>
          <w:color w:val="000000" w:themeColor="text1"/>
          <w:sz w:val="20"/>
          <w:szCs w:val="20"/>
          <w:lang w:val="en-US"/>
        </w:rPr>
        <w:t xml:space="preserve">. </w:t>
      </w:r>
    </w:p>
    <w:p w14:paraId="49435777" w14:textId="6A9A0D07" w:rsidR="003B2B7E" w:rsidRPr="009E202A" w:rsidRDefault="005105A3" w:rsidP="00BB290F">
      <w:pPr>
        <w:pStyle w:val="ListParagraph"/>
        <w:numPr>
          <w:ilvl w:val="0"/>
          <w:numId w:val="32"/>
        </w:numPr>
        <w:jc w:val="both"/>
        <w:rPr>
          <w:rFonts w:eastAsia="Times New Roman"/>
          <w:color w:val="000000" w:themeColor="text1"/>
          <w:sz w:val="20"/>
          <w:szCs w:val="20"/>
          <w:lang w:val="en-US"/>
        </w:rPr>
      </w:pPr>
      <w:r w:rsidRPr="009E202A">
        <w:rPr>
          <w:rFonts w:eastAsia="Times New Roman"/>
          <w:color w:val="000000" w:themeColor="text1"/>
          <w:sz w:val="20"/>
          <w:szCs w:val="20"/>
          <w:lang w:val="en-US"/>
        </w:rPr>
        <w:t>FG 51-2</w:t>
      </w:r>
      <w:r w:rsidR="00804938" w:rsidRPr="009E202A">
        <w:rPr>
          <w:rFonts w:eastAsia="Times New Roman"/>
          <w:color w:val="000000" w:themeColor="text1"/>
          <w:sz w:val="20"/>
          <w:szCs w:val="20"/>
          <w:lang w:val="en-US"/>
        </w:rPr>
        <w:t>b</w:t>
      </w:r>
      <w:r w:rsidRPr="009E202A">
        <w:rPr>
          <w:rFonts w:eastAsia="Times New Roman"/>
          <w:color w:val="000000" w:themeColor="text1"/>
          <w:sz w:val="20"/>
          <w:szCs w:val="20"/>
          <w:lang w:val="en-US"/>
        </w:rPr>
        <w:t xml:space="preserve"> is introduced </w:t>
      </w:r>
      <w:r w:rsidR="00E944D4" w:rsidRPr="009E202A">
        <w:rPr>
          <w:rFonts w:eastAsia="Times New Roman"/>
          <w:color w:val="000000" w:themeColor="text1"/>
          <w:sz w:val="20"/>
          <w:szCs w:val="20"/>
          <w:lang w:val="en-US"/>
        </w:rPr>
        <w:t>as in alternative proposal 2-1</w:t>
      </w:r>
    </w:p>
    <w:p w14:paraId="784D233C" w14:textId="0B8FBE97" w:rsidR="00E944D4" w:rsidRPr="009E202A" w:rsidRDefault="00E944D4" w:rsidP="00BB290F">
      <w:pPr>
        <w:pStyle w:val="ListParagraph"/>
        <w:numPr>
          <w:ilvl w:val="1"/>
          <w:numId w:val="32"/>
        </w:numPr>
        <w:jc w:val="both"/>
        <w:rPr>
          <w:rFonts w:eastAsia="Times New Roman"/>
          <w:color w:val="000000" w:themeColor="text1"/>
          <w:sz w:val="20"/>
          <w:szCs w:val="20"/>
          <w:lang w:val="en-US"/>
        </w:rPr>
      </w:pPr>
      <w:r w:rsidRPr="009E202A">
        <w:rPr>
          <w:rFonts w:eastAsia="Times New Roman"/>
          <w:color w:val="000000" w:themeColor="text1"/>
          <w:sz w:val="20"/>
          <w:szCs w:val="20"/>
          <w:lang w:val="en-US"/>
        </w:rPr>
        <w:t xml:space="preserve">In addition, </w:t>
      </w:r>
      <w:r w:rsidR="00FB2E06" w:rsidRPr="009E202A">
        <w:rPr>
          <w:rFonts w:eastAsia="Times New Roman"/>
          <w:color w:val="000000" w:themeColor="text1"/>
          <w:sz w:val="20"/>
          <w:szCs w:val="20"/>
          <w:lang w:val="en-US"/>
        </w:rPr>
        <w:t>GSCN</w:t>
      </w:r>
      <w:r w:rsidR="001B658A" w:rsidRPr="009E202A">
        <w:rPr>
          <w:rFonts w:eastAsia="Times New Roman"/>
          <w:color w:val="000000" w:themeColor="text1"/>
          <w:sz w:val="20"/>
          <w:szCs w:val="20"/>
          <w:lang w:val="en-US"/>
        </w:rPr>
        <w:t>4163</w:t>
      </w:r>
      <w:r w:rsidR="00991223" w:rsidRPr="009E202A">
        <w:rPr>
          <w:rFonts w:eastAsia="Times New Roman"/>
          <w:color w:val="000000" w:themeColor="text1"/>
          <w:sz w:val="20"/>
          <w:szCs w:val="20"/>
          <w:lang w:val="en-US"/>
        </w:rPr>
        <w:t>7</w:t>
      </w:r>
      <w:r w:rsidR="001B658A" w:rsidRPr="009E202A">
        <w:rPr>
          <w:rFonts w:eastAsia="Times New Roman"/>
          <w:color w:val="000000" w:themeColor="text1"/>
          <w:sz w:val="20"/>
          <w:szCs w:val="20"/>
          <w:lang w:val="en-US"/>
        </w:rPr>
        <w:t xml:space="preserve"> is mentioned in the FG name</w:t>
      </w:r>
      <w:r w:rsidR="00B86E73" w:rsidRPr="009E202A">
        <w:rPr>
          <w:rFonts w:eastAsia="Times New Roman"/>
          <w:color w:val="000000" w:themeColor="text1"/>
          <w:sz w:val="20"/>
          <w:szCs w:val="20"/>
          <w:lang w:val="en-US"/>
        </w:rPr>
        <w:t xml:space="preserve">, Component description and </w:t>
      </w:r>
      <w:r w:rsidR="00795725" w:rsidRPr="009E202A">
        <w:rPr>
          <w:rFonts w:eastAsia="Times New Roman"/>
          <w:color w:val="000000" w:themeColor="text1"/>
          <w:sz w:val="20"/>
          <w:szCs w:val="20"/>
          <w:lang w:val="en-US"/>
        </w:rPr>
        <w:t xml:space="preserve">FG description </w:t>
      </w:r>
      <w:r w:rsidR="001B658A" w:rsidRPr="009E202A">
        <w:rPr>
          <w:rFonts w:eastAsia="Times New Roman"/>
          <w:color w:val="000000" w:themeColor="text1"/>
          <w:sz w:val="20"/>
          <w:szCs w:val="20"/>
          <w:lang w:val="en-US"/>
        </w:rPr>
        <w:t>as well as</w:t>
      </w:r>
      <w:r w:rsidR="00340538" w:rsidRPr="009E202A">
        <w:rPr>
          <w:rFonts w:eastAsia="Times New Roman"/>
          <w:color w:val="000000" w:themeColor="text1"/>
          <w:sz w:val="20"/>
          <w:szCs w:val="20"/>
          <w:lang w:val="en-US"/>
        </w:rPr>
        <w:t xml:space="preserve"> to make the difference between 51-2a and 51-2b clearer</w:t>
      </w:r>
      <w:r w:rsidR="00795725" w:rsidRPr="009E202A">
        <w:rPr>
          <w:rFonts w:eastAsia="Times New Roman"/>
          <w:color w:val="000000" w:themeColor="text1"/>
          <w:sz w:val="20"/>
          <w:szCs w:val="20"/>
          <w:lang w:val="en-US"/>
        </w:rPr>
        <w:t xml:space="preserve">. </w:t>
      </w:r>
    </w:p>
    <w:p w14:paraId="754CF81F" w14:textId="77777777" w:rsidR="00AB39BA" w:rsidRDefault="00AB39BA" w:rsidP="00BB290F">
      <w:pPr>
        <w:spacing w:after="0"/>
        <w:jc w:val="both"/>
        <w:rPr>
          <w:rFonts w:eastAsia="Times New Roman"/>
          <w:color w:val="000000" w:themeColor="text1"/>
        </w:rPr>
      </w:pPr>
    </w:p>
    <w:p w14:paraId="04302889" w14:textId="5AE13C3A" w:rsidR="00AB39BA" w:rsidRDefault="00947AB1" w:rsidP="00BB290F">
      <w:pPr>
        <w:spacing w:after="0"/>
        <w:jc w:val="both"/>
        <w:rPr>
          <w:rFonts w:eastAsia="Times New Roman"/>
          <w:color w:val="000000" w:themeColor="text1"/>
        </w:rPr>
      </w:pPr>
      <w:r>
        <w:rPr>
          <w:rFonts w:eastAsia="Times New Roman"/>
          <w:color w:val="000000" w:themeColor="text1"/>
        </w:rPr>
        <w:t xml:space="preserve">During the offline discussion, it was also recognized that 51-1 is the baseline capability </w:t>
      </w:r>
      <w:r w:rsidR="0024444A">
        <w:rPr>
          <w:rFonts w:eastAsia="Times New Roman"/>
          <w:color w:val="000000" w:themeColor="text1"/>
        </w:rPr>
        <w:t>for all 3MHz channel bandwidth (i.e. 12 &amp; 15 PRB CORESET</w:t>
      </w:r>
      <w:r w:rsidR="00DE545C">
        <w:rPr>
          <w:rFonts w:eastAsia="Times New Roman"/>
          <w:color w:val="000000" w:themeColor="text1"/>
        </w:rPr>
        <w:t>, 12 PRB &amp; 15 PRB TX bandwidth</w:t>
      </w:r>
      <w:r w:rsidR="0024444A">
        <w:rPr>
          <w:rFonts w:eastAsia="Times New Roman"/>
          <w:color w:val="000000" w:themeColor="text1"/>
        </w:rPr>
        <w:t xml:space="preserve">) and a pre-requisite for new 51-2a &amp; 51-2b. Therefore, </w:t>
      </w:r>
      <w:r w:rsidR="00524EDE">
        <w:rPr>
          <w:rFonts w:eastAsia="Times New Roman"/>
          <w:color w:val="000000" w:themeColor="text1"/>
        </w:rPr>
        <w:t>it would be better to remove ‘the 15 PRB CORESET</w:t>
      </w:r>
      <w:r w:rsidR="00FC4603">
        <w:rPr>
          <w:rFonts w:eastAsia="Times New Roman"/>
          <w:color w:val="000000" w:themeColor="text1"/>
        </w:rPr>
        <w:t>0” from the ‘consequences if not approved’ column</w:t>
      </w:r>
      <w:r w:rsidR="00183F5D">
        <w:rPr>
          <w:rFonts w:eastAsia="Times New Roman"/>
          <w:color w:val="000000" w:themeColor="text1"/>
        </w:rPr>
        <w:t xml:space="preserve"> of 51-1</w:t>
      </w:r>
      <w:r w:rsidR="008130D8">
        <w:rPr>
          <w:rFonts w:eastAsia="Times New Roman"/>
          <w:color w:val="000000" w:themeColor="text1"/>
        </w:rPr>
        <w:t xml:space="preserve">, which is also </w:t>
      </w:r>
      <w:r w:rsidR="00BB290F">
        <w:rPr>
          <w:rFonts w:eastAsia="Times New Roman"/>
          <w:color w:val="000000" w:themeColor="text1"/>
        </w:rPr>
        <w:t xml:space="preserve">part of </w:t>
      </w:r>
      <w:r w:rsidR="008130D8">
        <w:rPr>
          <w:rFonts w:eastAsia="Times New Roman"/>
          <w:color w:val="000000" w:themeColor="text1"/>
        </w:rPr>
        <w:t xml:space="preserve">multi-company proposal. </w:t>
      </w:r>
    </w:p>
    <w:p w14:paraId="77A2BD44" w14:textId="77777777" w:rsidR="008130D8" w:rsidRDefault="008130D8" w:rsidP="00BB6CB8">
      <w:pPr>
        <w:spacing w:after="0"/>
        <w:rPr>
          <w:rFonts w:eastAsia="Times New Roman"/>
          <w:color w:val="000000" w:themeColor="text1"/>
        </w:rPr>
      </w:pPr>
    </w:p>
    <w:p w14:paraId="7A703202" w14:textId="0D39B6F0" w:rsidR="008130D8" w:rsidRPr="00816460" w:rsidRDefault="00183F5D" w:rsidP="00BB6CB8">
      <w:pPr>
        <w:spacing w:after="0"/>
        <w:rPr>
          <w:rFonts w:eastAsia="Times New Roman"/>
          <w:b/>
          <w:bCs/>
          <w:color w:val="000000" w:themeColor="text1"/>
        </w:rPr>
      </w:pPr>
      <w:r w:rsidRPr="00816460">
        <w:rPr>
          <w:rFonts w:eastAsia="Times New Roman"/>
          <w:b/>
          <w:bCs/>
          <w:color w:val="000000" w:themeColor="text1"/>
        </w:rPr>
        <w:t>Proposal</w:t>
      </w:r>
      <w:r w:rsidR="0001359A">
        <w:rPr>
          <w:rFonts w:eastAsia="Times New Roman"/>
          <w:b/>
          <w:bCs/>
          <w:color w:val="000000" w:themeColor="text1"/>
        </w:rPr>
        <w:t xml:space="preserve"> </w:t>
      </w:r>
      <w:r w:rsidR="00816460">
        <w:rPr>
          <w:rFonts w:eastAsia="Times New Roman"/>
          <w:b/>
          <w:bCs/>
          <w:color w:val="000000" w:themeColor="text1"/>
        </w:rPr>
        <w:t>5</w:t>
      </w:r>
      <w:r w:rsidR="002C65FF">
        <w:rPr>
          <w:rFonts w:eastAsia="Times New Roman"/>
          <w:b/>
          <w:bCs/>
          <w:color w:val="000000" w:themeColor="text1"/>
        </w:rPr>
        <w:t>.1</w:t>
      </w:r>
      <w:r w:rsidRPr="00816460">
        <w:rPr>
          <w:rFonts w:eastAsia="Times New Roman"/>
          <w:b/>
          <w:bCs/>
          <w:color w:val="000000" w:themeColor="text1"/>
        </w:rPr>
        <w:t>: Agree the joint (multi</w:t>
      </w:r>
      <w:r w:rsidR="00574D33" w:rsidRPr="00816460">
        <w:rPr>
          <w:rFonts w:eastAsia="Times New Roman"/>
          <w:b/>
          <w:bCs/>
          <w:color w:val="000000" w:themeColor="text1"/>
        </w:rPr>
        <w:t>-company) proposal in R1-24</w:t>
      </w:r>
      <w:r w:rsidR="00971DDD">
        <w:rPr>
          <w:rFonts w:eastAsia="Times New Roman"/>
          <w:b/>
          <w:bCs/>
          <w:color w:val="000000" w:themeColor="text1"/>
          <w:lang w:val="en-US"/>
        </w:rPr>
        <w:t>0</w:t>
      </w:r>
      <w:r w:rsidR="00971DDD" w:rsidRPr="00971DDD">
        <w:rPr>
          <w:rFonts w:eastAsia="Times New Roman"/>
          <w:b/>
          <w:bCs/>
          <w:color w:val="000000" w:themeColor="text1"/>
          <w:lang w:val="en-US"/>
        </w:rPr>
        <w:t>2598</w:t>
      </w:r>
      <w:r w:rsidR="00971DDD">
        <w:rPr>
          <w:rFonts w:eastAsia="Times New Roman"/>
          <w:b/>
          <w:bCs/>
          <w:color w:val="000000" w:themeColor="text1"/>
          <w:lang w:val="en-US"/>
        </w:rPr>
        <w:t xml:space="preserve"> i</w:t>
      </w:r>
      <w:r w:rsidR="00816460" w:rsidRPr="00816460">
        <w:rPr>
          <w:rFonts w:eastAsia="Times New Roman"/>
          <w:b/>
          <w:bCs/>
          <w:color w:val="000000" w:themeColor="text1"/>
        </w:rPr>
        <w:t>n spirit of</w:t>
      </w:r>
      <w:r w:rsidR="00351A83">
        <w:rPr>
          <w:rFonts w:eastAsia="Times New Roman"/>
          <w:b/>
          <w:bCs/>
          <w:color w:val="000000" w:themeColor="text1"/>
        </w:rPr>
        <w:t xml:space="preserve"> </w:t>
      </w:r>
      <w:r w:rsidR="00816460" w:rsidRPr="001E624A">
        <w:rPr>
          <w:rFonts w:eastAsia="Times New Roman"/>
          <w:b/>
          <w:bCs/>
          <w:i/>
          <w:iCs/>
          <w:color w:val="000000" w:themeColor="text1"/>
        </w:rPr>
        <w:t>Alternative Proposal 2-1</w:t>
      </w:r>
      <w:r w:rsidR="001E624A">
        <w:rPr>
          <w:rFonts w:eastAsia="Times New Roman"/>
          <w:b/>
          <w:bCs/>
          <w:color w:val="000000" w:themeColor="text1"/>
        </w:rPr>
        <w:t xml:space="preserve"> discussed during RAN1#116</w:t>
      </w:r>
      <w:r w:rsidR="00816460" w:rsidRPr="00816460">
        <w:rPr>
          <w:rFonts w:eastAsia="Times New Roman"/>
          <w:b/>
          <w:bCs/>
          <w:color w:val="000000" w:themeColor="text1"/>
        </w:rPr>
        <w:t xml:space="preserve">. </w:t>
      </w:r>
    </w:p>
    <w:p w14:paraId="36CD0D6C" w14:textId="77777777" w:rsidR="00FC4603" w:rsidRDefault="00FC4603" w:rsidP="00BB6CB8">
      <w:pPr>
        <w:spacing w:after="0"/>
        <w:rPr>
          <w:rFonts w:eastAsia="Times New Roman"/>
          <w:color w:val="000000" w:themeColor="text1"/>
        </w:rPr>
      </w:pPr>
    </w:p>
    <w:bookmarkEnd w:id="1"/>
    <w:p w14:paraId="14FB3713" w14:textId="22304223" w:rsidR="00272912" w:rsidRDefault="00272912" w:rsidP="00F856EB">
      <w:pPr>
        <w:pStyle w:val="Heading2"/>
        <w:ind w:left="567"/>
      </w:pPr>
      <w:proofErr w:type="spellStart"/>
      <w:r>
        <w:t>eDSS</w:t>
      </w:r>
      <w:proofErr w:type="spellEnd"/>
    </w:p>
    <w:p w14:paraId="2D0B99CD" w14:textId="5AC0850B" w:rsidR="00B97328" w:rsidRDefault="00B97328" w:rsidP="00B97328">
      <w:r>
        <w:t xml:space="preserve">In our view there is no need for further discussions on </w:t>
      </w:r>
      <w:proofErr w:type="spellStart"/>
      <w:r>
        <w:t>e</w:t>
      </w:r>
      <w:r w:rsidR="007321DA">
        <w:t>DSS</w:t>
      </w:r>
      <w:proofErr w:type="spellEnd"/>
      <w:r>
        <w:t xml:space="preserve"> UE features.</w:t>
      </w:r>
    </w:p>
    <w:p w14:paraId="480FFF80" w14:textId="77777777" w:rsidR="00482DE3" w:rsidRDefault="00482DE3" w:rsidP="00B97328"/>
    <w:p w14:paraId="3AEEE88E" w14:textId="2E756A7C" w:rsidR="00272912" w:rsidRDefault="00272912" w:rsidP="00F856EB">
      <w:pPr>
        <w:pStyle w:val="Heading2"/>
        <w:ind w:left="567"/>
      </w:pPr>
      <w:r>
        <w:t>TEI</w:t>
      </w:r>
    </w:p>
    <w:p w14:paraId="6ACB3CE8" w14:textId="565A9827" w:rsidR="00A404A2" w:rsidRDefault="00A404A2" w:rsidP="00A404A2">
      <w:r>
        <w:t>In our view there is no need for further discussions on Release 18 TEI UE features.</w:t>
      </w:r>
    </w:p>
    <w:p w14:paraId="07A1F1F0" w14:textId="77777777" w:rsidR="00A404A2" w:rsidRPr="00A404A2" w:rsidRDefault="00A404A2" w:rsidP="00A404A2"/>
    <w:p w14:paraId="3893A1B4" w14:textId="362E2493" w:rsidR="00272912" w:rsidRDefault="00272912" w:rsidP="00272912">
      <w:pPr>
        <w:pStyle w:val="Heading1"/>
      </w:pPr>
      <w:r>
        <w:t>Conclusion</w:t>
      </w:r>
    </w:p>
    <w:p w14:paraId="117D331F" w14:textId="1984E43A" w:rsidR="000712E6" w:rsidRDefault="000712E6" w:rsidP="000712E6">
      <w:pPr>
        <w:rPr>
          <w:rFonts w:eastAsia="Times New Roman"/>
          <w:color w:val="000000" w:themeColor="text1"/>
        </w:rPr>
      </w:pPr>
      <w:r w:rsidRPr="0061374C">
        <w:rPr>
          <w:rFonts w:eastAsia="Times New Roman"/>
          <w:color w:val="000000" w:themeColor="text1"/>
        </w:rPr>
        <w:t>In this contribution, we discussed the open issues on UE features on Other Topic A WIs (</w:t>
      </w:r>
      <w:r w:rsidR="001F31F9">
        <w:rPr>
          <w:rFonts w:eastAsia="Times New Roman"/>
          <w:color w:val="000000" w:themeColor="text1"/>
        </w:rPr>
        <w:t xml:space="preserve">MC </w:t>
      </w:r>
      <w:proofErr w:type="spellStart"/>
      <w:r w:rsidR="001F31F9">
        <w:rPr>
          <w:rFonts w:eastAsia="Times New Roman"/>
          <w:color w:val="000000" w:themeColor="text1"/>
        </w:rPr>
        <w:t>enh</w:t>
      </w:r>
      <w:proofErr w:type="spellEnd"/>
      <w:r w:rsidR="001F31F9">
        <w:rPr>
          <w:rFonts w:eastAsia="Times New Roman"/>
          <w:color w:val="000000" w:themeColor="text1"/>
        </w:rPr>
        <w:t xml:space="preserve">., </w:t>
      </w:r>
      <w:proofErr w:type="spellStart"/>
      <w:r w:rsidRPr="0061374C">
        <w:rPr>
          <w:rFonts w:eastAsia="Times New Roman"/>
          <w:color w:val="000000" w:themeColor="text1"/>
        </w:rPr>
        <w:t>eRedCap</w:t>
      </w:r>
      <w:proofErr w:type="spellEnd"/>
      <w:r w:rsidRPr="0061374C">
        <w:rPr>
          <w:rFonts w:eastAsia="Times New Roman"/>
          <w:color w:val="000000" w:themeColor="text1"/>
        </w:rPr>
        <w:t xml:space="preserve">, XR, </w:t>
      </w:r>
      <w:proofErr w:type="spellStart"/>
      <w:r w:rsidRPr="0061374C">
        <w:rPr>
          <w:rFonts w:eastAsia="Times New Roman"/>
          <w:color w:val="000000" w:themeColor="text1"/>
        </w:rPr>
        <w:t>CovEnh</w:t>
      </w:r>
      <w:proofErr w:type="spellEnd"/>
      <w:r w:rsidRPr="0061374C">
        <w:rPr>
          <w:rFonts w:eastAsia="Times New Roman"/>
          <w:color w:val="000000" w:themeColor="text1"/>
        </w:rPr>
        <w:t xml:space="preserve">, sub-5MHz, </w:t>
      </w:r>
      <w:proofErr w:type="spellStart"/>
      <w:r w:rsidRPr="0061374C">
        <w:rPr>
          <w:rFonts w:eastAsia="Times New Roman"/>
          <w:color w:val="000000" w:themeColor="text1"/>
        </w:rPr>
        <w:t>eDSS</w:t>
      </w:r>
      <w:proofErr w:type="spellEnd"/>
      <w:r w:rsidRPr="0061374C">
        <w:rPr>
          <w:rFonts w:eastAsia="Times New Roman"/>
          <w:color w:val="000000" w:themeColor="text1"/>
        </w:rPr>
        <w:t>, TEI)</w:t>
      </w:r>
      <w:r>
        <w:rPr>
          <w:rFonts w:eastAsia="Times New Roman"/>
          <w:color w:val="000000" w:themeColor="text1"/>
        </w:rPr>
        <w:t>. Based on the discussions, the following related proposals are brought forward:</w:t>
      </w:r>
    </w:p>
    <w:p w14:paraId="754415C2" w14:textId="008E6412" w:rsidR="00F804AA" w:rsidRDefault="00F804AA" w:rsidP="00F804AA">
      <w:pPr>
        <w:pStyle w:val="Heading2"/>
        <w:ind w:left="567"/>
      </w:pPr>
      <w:r>
        <w:t xml:space="preserve">MC </w:t>
      </w:r>
      <w:proofErr w:type="spellStart"/>
      <w:r>
        <w:t>enh</w:t>
      </w:r>
      <w:proofErr w:type="spellEnd"/>
    </w:p>
    <w:p w14:paraId="65ADD8A9" w14:textId="77777777" w:rsidR="00DE55FA" w:rsidRPr="007C4F06" w:rsidRDefault="00DE55FA" w:rsidP="00DE55FA">
      <w:pPr>
        <w:rPr>
          <w:b/>
          <w:bCs/>
        </w:rPr>
      </w:pPr>
      <w:r>
        <w:rPr>
          <w:b/>
          <w:bCs/>
        </w:rPr>
        <w:t xml:space="preserve">Proposal 1.1: Remove the yellow highlight from </w:t>
      </w:r>
      <w:r w:rsidRPr="009F74BE">
        <w:rPr>
          <w:b/>
          <w:bCs/>
          <w:highlight w:val="yellow"/>
        </w:rPr>
        <w:t>[11-14]</w:t>
      </w:r>
      <w:r>
        <w:rPr>
          <w:b/>
          <w:bCs/>
        </w:rPr>
        <w:t xml:space="preserve"> from component 4 of 49-5b. </w:t>
      </w:r>
    </w:p>
    <w:p w14:paraId="601B83F0" w14:textId="77777777" w:rsidR="003A3201" w:rsidRPr="002D0744" w:rsidRDefault="003A3201" w:rsidP="003A3201">
      <w:pPr>
        <w:jc w:val="both"/>
        <w:rPr>
          <w:b/>
          <w:bCs/>
        </w:rPr>
      </w:pPr>
      <w:r w:rsidRPr="002D0744">
        <w:rPr>
          <w:b/>
          <w:bCs/>
        </w:rPr>
        <w:t xml:space="preserve">Proposal </w:t>
      </w:r>
      <w:r>
        <w:rPr>
          <w:b/>
          <w:bCs/>
        </w:rPr>
        <w:t>1.2</w:t>
      </w:r>
      <w:r w:rsidRPr="002D0744">
        <w:rPr>
          <w:b/>
          <w:bCs/>
        </w:rPr>
        <w:t xml:space="preserve">: Introduce a UE capability for </w:t>
      </w:r>
      <w:proofErr w:type="spellStart"/>
      <w:r>
        <w:rPr>
          <w:b/>
          <w:bCs/>
        </w:rPr>
        <w:t>SCell</w:t>
      </w:r>
      <w:proofErr w:type="spellEnd"/>
      <w:r>
        <w:rPr>
          <w:b/>
          <w:bCs/>
        </w:rPr>
        <w:t xml:space="preserve"> dormancy indication with active time by DCI format 1_1 and 1_3, as FG 18-4 is DCI format specific for DCI format 0_1/1_1 (the additions no top of 18-4 / </w:t>
      </w:r>
      <w:r w:rsidRPr="000D3951">
        <w:rPr>
          <w:b/>
          <w:bCs/>
          <w:i/>
          <w:iCs/>
        </w:rPr>
        <w:t>scellDormancyWithinActiveTime-r16</w:t>
      </w:r>
      <w:r>
        <w:rPr>
          <w:b/>
          <w:bCs/>
        </w:rPr>
        <w:t xml:space="preserve"> are in </w:t>
      </w:r>
      <w:r w:rsidRPr="00EB1C50">
        <w:rPr>
          <w:b/>
          <w:bCs/>
          <w:color w:val="FF0000"/>
        </w:rPr>
        <w:t>red</w:t>
      </w:r>
      <w:r>
        <w:rPr>
          <w:b/>
          <w:bCs/>
        </w:rPr>
        <w:t>)</w:t>
      </w:r>
      <w:r w:rsidRPr="002D0744">
        <w:rPr>
          <w:b/>
          <w:bCs/>
        </w:rPr>
        <w:t xml:space="preserve">: </w:t>
      </w:r>
    </w:p>
    <w:tbl>
      <w:tblPr>
        <w:tblW w:w="0" w:type="auto"/>
        <w:tblInd w:w="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934"/>
        <w:gridCol w:w="1134"/>
        <w:gridCol w:w="850"/>
        <w:gridCol w:w="2687"/>
      </w:tblGrid>
      <w:tr w:rsidR="003A3201" w:rsidRPr="005367BC" w14:paraId="29162446" w14:textId="77777777" w:rsidTr="0008384C">
        <w:trPr>
          <w:trHeight w:val="20"/>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1AA188B3" w14:textId="77777777" w:rsidR="003A3201" w:rsidRPr="00EB1C50" w:rsidRDefault="003A3201" w:rsidP="0008384C">
            <w:pPr>
              <w:pStyle w:val="TAL"/>
              <w:rPr>
                <w:rFonts w:eastAsia="MS Mincho" w:cs="Arial"/>
                <w:szCs w:val="18"/>
                <w:lang w:eastAsia="ja-JP"/>
              </w:rPr>
            </w:pPr>
            <w:proofErr w:type="spellStart"/>
            <w:r w:rsidRPr="00EB1C50">
              <w:rPr>
                <w:szCs w:val="18"/>
              </w:rPr>
              <w:lastRenderedPageBreak/>
              <w:t>SCell</w:t>
            </w:r>
            <w:proofErr w:type="spellEnd"/>
            <w:r w:rsidRPr="00EB1C50">
              <w:rPr>
                <w:szCs w:val="18"/>
              </w:rPr>
              <w:t xml:space="preserve"> dormancy indication within active time </w:t>
            </w:r>
            <w:r w:rsidRPr="00EB1C50">
              <w:rPr>
                <w:color w:val="FF0000"/>
                <w:szCs w:val="18"/>
              </w:rPr>
              <w:t>by DCI format 0_3/1_3</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4205EDD4" w14:textId="77777777" w:rsidR="003A3201" w:rsidRPr="00772294" w:rsidRDefault="003A3201" w:rsidP="0008384C">
            <w:pPr>
              <w:spacing w:after="0"/>
              <w:rPr>
                <w:rFonts w:ascii="Arial" w:hAnsi="Arial" w:cs="Arial"/>
                <w:sz w:val="18"/>
                <w:szCs w:val="18"/>
              </w:rPr>
            </w:pPr>
            <w:r w:rsidRPr="00772294">
              <w:rPr>
                <w:rFonts w:ascii="Arial" w:hAnsi="Arial" w:cs="Arial"/>
                <w:sz w:val="18"/>
                <w:szCs w:val="18"/>
              </w:rPr>
              <w:t xml:space="preserve">Indicates whether the UE supports </w:t>
            </w:r>
            <w:proofErr w:type="spellStart"/>
            <w:r w:rsidRPr="00772294">
              <w:rPr>
                <w:rFonts w:ascii="Arial" w:hAnsi="Arial" w:cs="Arial"/>
                <w:sz w:val="18"/>
                <w:szCs w:val="18"/>
              </w:rPr>
              <w:t>SCell</w:t>
            </w:r>
            <w:proofErr w:type="spellEnd"/>
            <w:r w:rsidRPr="00772294">
              <w:rPr>
                <w:rFonts w:ascii="Arial" w:hAnsi="Arial" w:cs="Arial"/>
                <w:sz w:val="18"/>
                <w:szCs w:val="18"/>
              </w:rPr>
              <w:t xml:space="preserve"> dormancy indication received on </w:t>
            </w:r>
            <w:proofErr w:type="spellStart"/>
            <w:r w:rsidRPr="00772294">
              <w:rPr>
                <w:rFonts w:ascii="Arial" w:hAnsi="Arial" w:cs="Arial"/>
                <w:sz w:val="18"/>
                <w:szCs w:val="18"/>
              </w:rPr>
              <w:t>SPCell</w:t>
            </w:r>
            <w:proofErr w:type="spellEnd"/>
            <w:r w:rsidRPr="00772294">
              <w:rPr>
                <w:rFonts w:ascii="Arial" w:hAnsi="Arial" w:cs="Arial"/>
                <w:sz w:val="18"/>
                <w:szCs w:val="18"/>
              </w:rPr>
              <w:t xml:space="preserve"> with DCI format </w:t>
            </w:r>
            <w:r w:rsidRPr="00772294">
              <w:rPr>
                <w:rFonts w:ascii="Arial" w:hAnsi="Arial" w:cs="Arial"/>
                <w:color w:val="FF0000"/>
                <w:sz w:val="18"/>
                <w:szCs w:val="18"/>
              </w:rPr>
              <w:t xml:space="preserve">0_3/1_3 </w:t>
            </w:r>
            <w:r w:rsidRPr="00772294">
              <w:rPr>
                <w:rFonts w:ascii="Arial" w:hAnsi="Arial" w:cs="Arial"/>
                <w:sz w:val="18"/>
                <w:szCs w:val="18"/>
              </w:rPr>
              <w:t>sent within the active time as defined in clause 10.3 of TS 38.213 [11].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1BDB2" w14:textId="77777777" w:rsidR="003A3201" w:rsidRPr="00EB1C50" w:rsidRDefault="003A3201" w:rsidP="0008384C">
            <w:pPr>
              <w:spacing w:after="0"/>
              <w:rPr>
                <w:rFonts w:ascii="Arial" w:hAnsi="Arial" w:cs="Arial"/>
                <w:sz w:val="18"/>
                <w:szCs w:val="18"/>
              </w:rPr>
            </w:pPr>
            <w:r w:rsidRPr="00EB1C50">
              <w:rPr>
                <w:rFonts w:ascii="Arial" w:hAnsi="Arial" w:cs="Arial"/>
                <w:sz w:val="18"/>
                <w:szCs w:val="18"/>
              </w:rPr>
              <w:t>18-4</w:t>
            </w:r>
          </w:p>
          <w:p w14:paraId="24575425" w14:textId="77777777" w:rsidR="003A3201" w:rsidRPr="00EB1C50" w:rsidRDefault="003A3201" w:rsidP="0008384C">
            <w:pPr>
              <w:spacing w:after="0"/>
              <w:rPr>
                <w:rFonts w:ascii="Arial" w:hAnsi="Arial" w:cs="Arial"/>
                <w:sz w:val="18"/>
                <w:szCs w:val="18"/>
              </w:rPr>
            </w:pPr>
            <w:r w:rsidRPr="00EB1C50">
              <w:rPr>
                <w:rFonts w:ascii="Arial" w:hAnsi="Arial" w:cs="Arial"/>
                <w:sz w:val="18"/>
                <w:szCs w:val="18"/>
              </w:rPr>
              <w:t>At least one of {49-1, 49-1b, 49-2, 49-2</w:t>
            </w:r>
            <w:proofErr w:type="gramStart"/>
            <w:r w:rsidRPr="00EB1C50">
              <w:rPr>
                <w:rFonts w:ascii="Arial" w:hAnsi="Arial" w:cs="Arial"/>
                <w:sz w:val="18"/>
                <w:szCs w:val="18"/>
              </w:rPr>
              <w:t>b }</w:t>
            </w:r>
            <w:proofErr w:type="gramEnd"/>
          </w:p>
        </w:tc>
        <w:tc>
          <w:tcPr>
            <w:tcW w:w="850" w:type="dxa"/>
            <w:tcBorders>
              <w:top w:val="single" w:sz="4" w:space="0" w:color="auto"/>
              <w:left w:val="single" w:sz="4" w:space="0" w:color="auto"/>
              <w:bottom w:val="single" w:sz="4" w:space="0" w:color="auto"/>
              <w:right w:val="single" w:sz="4" w:space="0" w:color="auto"/>
            </w:tcBorders>
          </w:tcPr>
          <w:p w14:paraId="4543DA4B" w14:textId="77777777" w:rsidR="003A3201" w:rsidRPr="00EB1C50" w:rsidRDefault="003A3201" w:rsidP="0008384C">
            <w:pPr>
              <w:pStyle w:val="TAL"/>
              <w:rPr>
                <w:rFonts w:cs="Arial"/>
                <w:color w:val="FF0000"/>
                <w:szCs w:val="18"/>
              </w:rPr>
            </w:pPr>
            <w:r w:rsidRPr="00EB1C50">
              <w:rPr>
                <w:rFonts w:cs="Arial"/>
                <w:color w:val="FF0000"/>
                <w:szCs w:val="18"/>
              </w:rPr>
              <w:t>Per UE</w:t>
            </w:r>
          </w:p>
        </w:tc>
        <w:tc>
          <w:tcPr>
            <w:tcW w:w="2687" w:type="dxa"/>
            <w:tcBorders>
              <w:top w:val="single" w:sz="4" w:space="0" w:color="auto"/>
              <w:left w:val="single" w:sz="4" w:space="0" w:color="auto"/>
              <w:bottom w:val="single" w:sz="4" w:space="0" w:color="auto"/>
              <w:right w:val="single" w:sz="4" w:space="0" w:color="auto"/>
            </w:tcBorders>
            <w:shd w:val="clear" w:color="auto" w:fill="auto"/>
          </w:tcPr>
          <w:p w14:paraId="571A5AB1" w14:textId="77777777" w:rsidR="003A3201" w:rsidRPr="00EB1C50" w:rsidRDefault="003A3201" w:rsidP="0008384C">
            <w:pPr>
              <w:pStyle w:val="TAL"/>
              <w:rPr>
                <w:rFonts w:eastAsia="MS Mincho" w:cs="Arial"/>
                <w:szCs w:val="18"/>
                <w:lang w:eastAsia="ja-JP"/>
              </w:rPr>
            </w:pPr>
            <w:r w:rsidRPr="00EB1C50">
              <w:t xml:space="preserve">If the UE indicates the support of this, the UE supports one dormant BWP and at least one non-dormant BWP per carrier. To support more than one non-dormant BWP in a carrier, the UE indicates support of </w:t>
            </w:r>
            <w:r w:rsidRPr="00EB1C50">
              <w:rPr>
                <w:i/>
                <w:iCs/>
              </w:rPr>
              <w:t>upto4</w:t>
            </w:r>
            <w:r w:rsidRPr="00EB1C50">
              <w:t xml:space="preserve"> in </w:t>
            </w:r>
            <w:proofErr w:type="spellStart"/>
            <w:r w:rsidRPr="00EB1C50">
              <w:rPr>
                <w:i/>
                <w:iCs/>
              </w:rPr>
              <w:t>bwp-SameNumerology</w:t>
            </w:r>
            <w:proofErr w:type="spellEnd"/>
            <w:r w:rsidRPr="00EB1C50">
              <w:t xml:space="preserve"> or </w:t>
            </w:r>
            <w:r w:rsidRPr="00EB1C50">
              <w:rPr>
                <w:i/>
              </w:rPr>
              <w:t>upto4</w:t>
            </w:r>
            <w:r w:rsidRPr="00EB1C50">
              <w:t xml:space="preserve"> in </w:t>
            </w:r>
            <w:proofErr w:type="spellStart"/>
            <w:r w:rsidRPr="00EB1C50">
              <w:rPr>
                <w:i/>
                <w:iCs/>
              </w:rPr>
              <w:t>bwp-DiffNumerology</w:t>
            </w:r>
            <w:proofErr w:type="spellEnd"/>
            <w:r w:rsidRPr="00EB1C50">
              <w:t xml:space="preserve">. One dormant BWP and one non-dormant BWP are UE specific BWPs even for UEs not supporting </w:t>
            </w:r>
            <w:proofErr w:type="spellStart"/>
            <w:r w:rsidRPr="00EB1C50">
              <w:rPr>
                <w:i/>
              </w:rPr>
              <w:t>bwp-SameNumerology</w:t>
            </w:r>
            <w:proofErr w:type="spellEnd"/>
            <w:r w:rsidRPr="00EB1C50">
              <w:rPr>
                <w:i/>
              </w:rPr>
              <w:t>.</w:t>
            </w:r>
          </w:p>
        </w:tc>
      </w:tr>
    </w:tbl>
    <w:p w14:paraId="517A6174" w14:textId="77777777" w:rsidR="003A3201" w:rsidRDefault="003A3201" w:rsidP="003A3201">
      <w:pPr>
        <w:rPr>
          <w:b/>
          <w:bCs/>
          <w:sz w:val="24"/>
          <w:szCs w:val="24"/>
          <w:u w:val="single"/>
        </w:rPr>
      </w:pPr>
    </w:p>
    <w:p w14:paraId="7D205F3D" w14:textId="77777777" w:rsidR="006F5FBB" w:rsidRPr="007C0A0C" w:rsidRDefault="006F5FBB" w:rsidP="006F5FBB">
      <w:pPr>
        <w:spacing w:after="0"/>
        <w:jc w:val="both"/>
        <w:rPr>
          <w:b/>
          <w:bCs/>
        </w:rPr>
      </w:pPr>
      <w:r w:rsidRPr="007C0A0C">
        <w:rPr>
          <w:b/>
          <w:bCs/>
        </w:rPr>
        <w:t xml:space="preserve">Observation </w:t>
      </w:r>
      <w:r>
        <w:rPr>
          <w:b/>
          <w:bCs/>
        </w:rPr>
        <w:t>1.1</w:t>
      </w:r>
      <w:r w:rsidRPr="007C0A0C">
        <w:rPr>
          <w:b/>
          <w:bCs/>
        </w:rPr>
        <w:t xml:space="preserve">: There seems to be no need to introduce UE capabilities for PHY priority indication in DCI format 1_1 and 1_3, as the legacy FG can be re-interpreted. </w:t>
      </w:r>
    </w:p>
    <w:p w14:paraId="5DF2AC28" w14:textId="77777777" w:rsidR="006F5FBB" w:rsidRPr="00D03C77" w:rsidRDefault="006F5FBB" w:rsidP="006F5FBB">
      <w:pPr>
        <w:pStyle w:val="ListParagraph"/>
        <w:numPr>
          <w:ilvl w:val="0"/>
          <w:numId w:val="32"/>
        </w:numPr>
        <w:jc w:val="both"/>
        <w:rPr>
          <w:b/>
          <w:bCs/>
          <w:sz w:val="20"/>
          <w:szCs w:val="20"/>
          <w:lang w:val="en-US"/>
        </w:rPr>
      </w:pPr>
      <w:r w:rsidRPr="00D03C77">
        <w:rPr>
          <w:b/>
          <w:bCs/>
          <w:sz w:val="20"/>
          <w:szCs w:val="20"/>
          <w:lang w:val="en-US"/>
        </w:rPr>
        <w:t xml:space="preserve">In case the group still thinks </w:t>
      </w:r>
      <w:proofErr w:type="gramStart"/>
      <w:r w:rsidRPr="00D03C77">
        <w:rPr>
          <w:b/>
          <w:bCs/>
          <w:sz w:val="20"/>
          <w:szCs w:val="20"/>
          <w:lang w:val="en-US"/>
        </w:rPr>
        <w:t>UE</w:t>
      </w:r>
      <w:proofErr w:type="gramEnd"/>
      <w:r w:rsidRPr="00D03C77">
        <w:rPr>
          <w:b/>
          <w:bCs/>
          <w:sz w:val="20"/>
          <w:szCs w:val="20"/>
          <w:lang w:val="en-US"/>
        </w:rPr>
        <w:t xml:space="preserve"> capability reporting is required the following </w:t>
      </w:r>
      <w:r w:rsidRPr="00FE19BD">
        <w:rPr>
          <w:b/>
          <w:bCs/>
          <w:sz w:val="20"/>
          <w:szCs w:val="20"/>
          <w:lang w:val="en-US"/>
        </w:rPr>
        <w:t xml:space="preserve">capability for mixed DCI formats </w:t>
      </w:r>
      <w:r w:rsidRPr="00D03C77">
        <w:rPr>
          <w:b/>
          <w:bCs/>
          <w:sz w:val="20"/>
          <w:szCs w:val="20"/>
          <w:lang w:val="en-US"/>
        </w:rPr>
        <w:t>could be considered</w:t>
      </w:r>
      <w:r w:rsidRPr="00FE19BD">
        <w:rPr>
          <w:b/>
          <w:bCs/>
          <w:sz w:val="20"/>
          <w:szCs w:val="20"/>
          <w:lang w:val="en-US"/>
        </w:rPr>
        <w:t xml:space="preserve"> (per UE with pre-requisite FG linkage)</w:t>
      </w:r>
      <w:r w:rsidRPr="00D03C77">
        <w:rPr>
          <w:b/>
          <w:bCs/>
          <w:sz w:val="20"/>
          <w:szCs w:val="20"/>
          <w:lang w:val="en-US"/>
        </w:rPr>
        <w:t xml:space="preserve">: </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4173"/>
        <w:gridCol w:w="1104"/>
        <w:gridCol w:w="1065"/>
      </w:tblGrid>
      <w:tr w:rsidR="006F5FBB" w:rsidRPr="00E4771A" w14:paraId="0BAEA703" w14:textId="77777777" w:rsidTr="0008384C">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41C36441" w14:textId="77777777" w:rsidR="006F5FBB" w:rsidRPr="00FE1B84" w:rsidRDefault="006F5FBB" w:rsidP="0008384C">
            <w:pPr>
              <w:pStyle w:val="TAL"/>
              <w:rPr>
                <w:rFonts w:cs="Arial"/>
                <w:szCs w:val="18"/>
              </w:rPr>
            </w:pPr>
            <w:r w:rsidRPr="00FE1B84">
              <w:rPr>
                <w:rFonts w:cs="Arial"/>
                <w:szCs w:val="18"/>
              </w:rPr>
              <w:t>DL priority indication in DCI with mixed DCI formats including DCI format 1_3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FE9F6C3" w14:textId="77777777" w:rsidR="006F5FBB" w:rsidRPr="00FE1B84" w:rsidRDefault="006F5FBB" w:rsidP="0008384C">
            <w:pPr>
              <w:rPr>
                <w:rFonts w:ascii="Arial" w:eastAsia="MS Mincho" w:hAnsi="Arial" w:cs="Arial"/>
                <w:sz w:val="18"/>
                <w:szCs w:val="18"/>
              </w:rPr>
            </w:pPr>
            <w:r w:rsidRPr="00FE1B84">
              <w:rPr>
                <w:rFonts w:ascii="Arial" w:eastAsia="MS Mincho" w:hAnsi="Arial" w:cs="Arial"/>
                <w:sz w:val="18"/>
                <w:szCs w:val="18"/>
              </w:rPr>
              <w:t>1. Support of priority indicator field configured in DCI formats 1_3 and 1_1/1_2 for scheduling PDSCH with different HARQ-ACK priorities in a BWP of a serving cell</w:t>
            </w:r>
            <w:r w:rsidRPr="00FE1B84">
              <w:rPr>
                <w:rFonts w:ascii="Arial" w:eastAsia="MS Mincho" w:hAnsi="Arial" w:cs="Arial"/>
                <w:sz w:val="18"/>
                <w:szCs w:val="18"/>
              </w:rPr>
              <w:br/>
              <w:t>2. For a UE indicating also 11-4b, support of priority indicator field configured in DCI formats 1_1, 1_2 and 1_3 for scheduling PDSCH with different HARQ-ACK priorities in a BWP of a serving cell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AC9F49" w14:textId="77777777" w:rsidR="006F5FBB" w:rsidRPr="00FE1B84" w:rsidRDefault="006F5FBB" w:rsidP="0008384C">
            <w:pPr>
              <w:spacing w:after="0"/>
              <w:rPr>
                <w:rFonts w:ascii="Arial" w:hAnsi="Arial" w:cs="Arial"/>
                <w:sz w:val="18"/>
                <w:szCs w:val="18"/>
              </w:rPr>
            </w:pPr>
            <w:r w:rsidRPr="00FE1B84">
              <w:rPr>
                <w:rFonts w:ascii="Arial" w:hAnsi="Arial" w:cs="Arial"/>
                <w:sz w:val="18"/>
                <w:szCs w:val="18"/>
              </w:rPr>
              <w:t>11-4</w:t>
            </w:r>
          </w:p>
          <w:p w14:paraId="72678484" w14:textId="77777777" w:rsidR="006F5FBB" w:rsidRPr="00FE1B84" w:rsidRDefault="006F5FBB" w:rsidP="0008384C">
            <w:pPr>
              <w:spacing w:after="0"/>
              <w:rPr>
                <w:rFonts w:ascii="Arial" w:hAnsi="Arial" w:cs="Arial"/>
                <w:sz w:val="18"/>
                <w:szCs w:val="18"/>
              </w:rPr>
            </w:pPr>
            <w:r w:rsidRPr="00FE1B84">
              <w:rPr>
                <w:rFonts w:ascii="Arial" w:hAnsi="Arial" w:cs="Arial"/>
                <w:sz w:val="18"/>
                <w:szCs w:val="18"/>
              </w:rPr>
              <w:t>At least one of {49-1, 49-1b}</w:t>
            </w:r>
          </w:p>
        </w:tc>
        <w:tc>
          <w:tcPr>
            <w:tcW w:w="1418" w:type="dxa"/>
            <w:tcBorders>
              <w:top w:val="single" w:sz="4" w:space="0" w:color="auto"/>
              <w:left w:val="single" w:sz="4" w:space="0" w:color="auto"/>
              <w:bottom w:val="single" w:sz="4" w:space="0" w:color="auto"/>
              <w:right w:val="single" w:sz="4" w:space="0" w:color="auto"/>
            </w:tcBorders>
          </w:tcPr>
          <w:p w14:paraId="0853A35C" w14:textId="77777777" w:rsidR="006F5FBB" w:rsidRPr="00FE1B84" w:rsidRDefault="006F5FBB" w:rsidP="0008384C">
            <w:pPr>
              <w:spacing w:after="0"/>
              <w:rPr>
                <w:rFonts w:ascii="Arial" w:hAnsi="Arial" w:cs="Arial"/>
                <w:sz w:val="18"/>
                <w:szCs w:val="18"/>
              </w:rPr>
            </w:pPr>
            <w:r w:rsidRPr="00FE1B84">
              <w:rPr>
                <w:rFonts w:ascii="Arial" w:hAnsi="Arial" w:cs="Arial"/>
                <w:sz w:val="18"/>
                <w:szCs w:val="18"/>
              </w:rPr>
              <w:t>Per UE</w:t>
            </w:r>
          </w:p>
        </w:tc>
      </w:tr>
      <w:tr w:rsidR="006F5FBB" w:rsidRPr="00E4771A" w14:paraId="4E9A5F24" w14:textId="77777777" w:rsidTr="0008384C">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4649E678" w14:textId="77777777" w:rsidR="006F5FBB" w:rsidRPr="00FE1B84" w:rsidRDefault="006F5FBB" w:rsidP="0008384C">
            <w:pPr>
              <w:pStyle w:val="TAL"/>
              <w:rPr>
                <w:rFonts w:eastAsia="MS Mincho" w:cs="Arial"/>
                <w:szCs w:val="18"/>
                <w:lang w:eastAsia="ja-JP"/>
              </w:rPr>
            </w:pPr>
            <w:r w:rsidRPr="00FE1B84">
              <w:rPr>
                <w:rFonts w:cs="Arial"/>
                <w:szCs w:val="18"/>
              </w:rPr>
              <w:t>UL priority indication in DCI with mixed DCI formats including DCI format 0_3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C1B7545" w14:textId="77777777" w:rsidR="006F5FBB" w:rsidRPr="00FE1B84" w:rsidRDefault="006F5FBB" w:rsidP="0008384C">
            <w:pPr>
              <w:rPr>
                <w:rFonts w:ascii="Arial" w:eastAsia="MS Mincho" w:hAnsi="Arial" w:cs="Arial"/>
                <w:sz w:val="18"/>
                <w:szCs w:val="18"/>
              </w:rPr>
            </w:pPr>
            <w:r w:rsidRPr="00FE1B84">
              <w:rPr>
                <w:rFonts w:ascii="Arial" w:eastAsia="MS Mincho" w:hAnsi="Arial" w:cs="Arial"/>
                <w:sz w:val="18"/>
                <w:szCs w:val="18"/>
              </w:rPr>
              <w:t xml:space="preserve">1. Support of priority indicator field configured in DCI formats 0_3 and 0_1/0_2 for dynamic indication of priority level for dynamic PUSCH in a BWP of a serving cell </w:t>
            </w:r>
            <w:r w:rsidRPr="00FE1B84">
              <w:rPr>
                <w:rFonts w:ascii="Arial" w:eastAsia="MS Mincho" w:hAnsi="Arial" w:cs="Arial"/>
                <w:sz w:val="18"/>
                <w:szCs w:val="18"/>
              </w:rPr>
              <w:br/>
              <w:t>2. For a UE indicating also 12-1a, support of priority indicator field configured in DCI formats 0_1, 0_2 and 0_3 for dynamic indication of priority level for dynamic PUSCH in a BWP of a serving cell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6E8C37" w14:textId="77777777" w:rsidR="006F5FBB" w:rsidRPr="00FE1B84" w:rsidRDefault="006F5FBB" w:rsidP="0008384C">
            <w:pPr>
              <w:spacing w:after="0"/>
              <w:rPr>
                <w:rFonts w:ascii="Arial" w:hAnsi="Arial" w:cs="Arial"/>
                <w:sz w:val="18"/>
                <w:szCs w:val="18"/>
              </w:rPr>
            </w:pPr>
            <w:r w:rsidRPr="00FE1B84">
              <w:rPr>
                <w:rFonts w:ascii="Arial" w:hAnsi="Arial" w:cs="Arial"/>
                <w:sz w:val="18"/>
                <w:szCs w:val="18"/>
              </w:rPr>
              <w:t>12-1</w:t>
            </w:r>
          </w:p>
          <w:p w14:paraId="00060402" w14:textId="77777777" w:rsidR="006F5FBB" w:rsidRPr="00FE1B84" w:rsidRDefault="006F5FBB" w:rsidP="0008384C">
            <w:pPr>
              <w:spacing w:after="0"/>
              <w:rPr>
                <w:rFonts w:ascii="Arial" w:hAnsi="Arial" w:cs="Arial"/>
                <w:sz w:val="18"/>
                <w:szCs w:val="18"/>
              </w:rPr>
            </w:pPr>
            <w:r w:rsidRPr="00FE1B84">
              <w:rPr>
                <w:rFonts w:ascii="Arial" w:hAnsi="Arial" w:cs="Arial"/>
                <w:sz w:val="18"/>
                <w:szCs w:val="18"/>
              </w:rPr>
              <w:t>At least one of {49-2, 49-2b}</w:t>
            </w:r>
          </w:p>
        </w:tc>
        <w:tc>
          <w:tcPr>
            <w:tcW w:w="1418" w:type="dxa"/>
            <w:tcBorders>
              <w:top w:val="single" w:sz="4" w:space="0" w:color="auto"/>
              <w:left w:val="single" w:sz="4" w:space="0" w:color="auto"/>
              <w:bottom w:val="single" w:sz="4" w:space="0" w:color="auto"/>
              <w:right w:val="single" w:sz="4" w:space="0" w:color="auto"/>
            </w:tcBorders>
          </w:tcPr>
          <w:p w14:paraId="01D47508" w14:textId="77777777" w:rsidR="006F5FBB" w:rsidRPr="00FE1B84" w:rsidRDefault="006F5FBB" w:rsidP="0008384C">
            <w:pPr>
              <w:spacing w:after="0"/>
              <w:rPr>
                <w:rFonts w:ascii="Arial" w:hAnsi="Arial" w:cs="Arial"/>
                <w:sz w:val="18"/>
                <w:szCs w:val="18"/>
              </w:rPr>
            </w:pPr>
            <w:r w:rsidRPr="00FE1B84">
              <w:rPr>
                <w:rFonts w:ascii="Arial" w:hAnsi="Arial" w:cs="Arial"/>
                <w:sz w:val="18"/>
                <w:szCs w:val="18"/>
              </w:rPr>
              <w:t>Per UE</w:t>
            </w:r>
          </w:p>
        </w:tc>
      </w:tr>
    </w:tbl>
    <w:p w14:paraId="1340C828" w14:textId="77777777" w:rsidR="006F5FBB" w:rsidRPr="00D03C77" w:rsidRDefault="006F5FBB" w:rsidP="006F5FBB">
      <w:pPr>
        <w:pStyle w:val="ListParagraph"/>
        <w:rPr>
          <w:sz w:val="20"/>
          <w:szCs w:val="20"/>
          <w:lang w:val="en-US"/>
        </w:rPr>
      </w:pPr>
      <w:r w:rsidRPr="00D03C77">
        <w:rPr>
          <w:sz w:val="20"/>
          <w:szCs w:val="20"/>
          <w:lang w:val="en-US"/>
        </w:rPr>
        <w:br/>
      </w:r>
    </w:p>
    <w:p w14:paraId="649184D0" w14:textId="77777777" w:rsidR="006F5FBB" w:rsidRDefault="006F5FBB" w:rsidP="006F5FBB">
      <w:pPr>
        <w:jc w:val="both"/>
        <w:rPr>
          <w:b/>
          <w:bCs/>
        </w:rPr>
      </w:pPr>
      <w:r w:rsidRPr="00756234">
        <w:rPr>
          <w:b/>
          <w:bCs/>
        </w:rPr>
        <w:t xml:space="preserve">Observation </w:t>
      </w:r>
      <w:r>
        <w:rPr>
          <w:b/>
          <w:bCs/>
        </w:rPr>
        <w:t>1.2</w:t>
      </w:r>
      <w:r w:rsidRPr="00756234">
        <w:rPr>
          <w:b/>
          <w:bCs/>
        </w:rPr>
        <w:t xml:space="preserve">: There is no need for </w:t>
      </w:r>
      <w:r>
        <w:rPr>
          <w:b/>
          <w:bCs/>
        </w:rPr>
        <w:t xml:space="preserve">a new capability </w:t>
      </w:r>
      <w:r w:rsidRPr="00756234">
        <w:rPr>
          <w:b/>
          <w:bCs/>
        </w:rPr>
        <w:t xml:space="preserve">the PHY priority handling for Type 3 HARQ-ACK CB triggering, as the existing UE FG 25-5 is not DCI format specific. </w:t>
      </w:r>
    </w:p>
    <w:p w14:paraId="45ECD00D" w14:textId="77777777" w:rsidR="0069708E" w:rsidRDefault="004F1CEF" w:rsidP="0069708E">
      <w:pPr>
        <w:spacing w:after="0"/>
        <w:jc w:val="both"/>
        <w:rPr>
          <w:b/>
          <w:bCs/>
        </w:rPr>
      </w:pPr>
      <w:r w:rsidRPr="009315B8">
        <w:rPr>
          <w:b/>
          <w:bCs/>
        </w:rPr>
        <w:t>Proposal</w:t>
      </w:r>
      <w:r>
        <w:rPr>
          <w:b/>
          <w:bCs/>
        </w:rPr>
        <w:t xml:space="preserve"> </w:t>
      </w:r>
      <w:r w:rsidR="005D06E2">
        <w:rPr>
          <w:b/>
          <w:bCs/>
        </w:rPr>
        <w:t>1.</w:t>
      </w:r>
      <w:r>
        <w:rPr>
          <w:b/>
          <w:bCs/>
        </w:rPr>
        <w:t>3</w:t>
      </w:r>
      <w:r w:rsidRPr="009315B8">
        <w:rPr>
          <w:b/>
          <w:bCs/>
        </w:rPr>
        <w:t>: Discuss if the functionalities of</w:t>
      </w:r>
      <w:r>
        <w:rPr>
          <w:b/>
          <w:bCs/>
        </w:rPr>
        <w:t xml:space="preserve"> unified-TCI indication of </w:t>
      </w:r>
      <w:r w:rsidRPr="009315B8">
        <w:rPr>
          <w:b/>
          <w:bCs/>
        </w:rPr>
        <w:t xml:space="preserve">FG 23-1-1b </w:t>
      </w:r>
      <w:r>
        <w:rPr>
          <w:b/>
          <w:bCs/>
        </w:rPr>
        <w:t>needs to be</w:t>
      </w:r>
      <w:r w:rsidRPr="009315B8">
        <w:rPr>
          <w:b/>
          <w:bCs/>
        </w:rPr>
        <w:t xml:space="preserve"> also supported with DCI format 1_3</w:t>
      </w:r>
      <w:r>
        <w:rPr>
          <w:b/>
          <w:bCs/>
        </w:rPr>
        <w:t xml:space="preserve"> (in addition to DCI format 1_1/1_2)</w:t>
      </w:r>
      <w:r w:rsidRPr="009315B8">
        <w:rPr>
          <w:b/>
          <w:bCs/>
        </w:rPr>
        <w:t>.</w:t>
      </w:r>
    </w:p>
    <w:p w14:paraId="1085D840" w14:textId="77777777" w:rsidR="0069708E" w:rsidRDefault="0069708E" w:rsidP="0069708E">
      <w:pPr>
        <w:spacing w:after="0"/>
        <w:jc w:val="both"/>
        <w:rPr>
          <w:b/>
          <w:bCs/>
        </w:rPr>
      </w:pPr>
    </w:p>
    <w:p w14:paraId="7DA45057" w14:textId="083A4794" w:rsidR="3B344FBB" w:rsidRDefault="3B344FBB" w:rsidP="3CBB6F27">
      <w:pPr>
        <w:jc w:val="both"/>
        <w:rPr>
          <w:b/>
          <w:bCs/>
        </w:rPr>
      </w:pPr>
      <w:r w:rsidRPr="3CBB6F27">
        <w:rPr>
          <w:b/>
          <w:bCs/>
        </w:rPr>
        <w:t xml:space="preserve">Observation 1.3: There is no need for a new capability for BWP switching triggering by DCI format 0_3 and 1_3, as the BWP switching is an essential baseline Rel-15 feature and the BWP switching is not DCI format specific (but determined by the number of RRC configured BWPs supported by the UE only). </w:t>
      </w:r>
    </w:p>
    <w:p w14:paraId="1A937CD9" w14:textId="79C5DA2D" w:rsidR="005D06E2" w:rsidRPr="002D0744" w:rsidRDefault="005D06E2" w:rsidP="005D06E2">
      <w:pPr>
        <w:jc w:val="both"/>
        <w:rPr>
          <w:b/>
          <w:bCs/>
        </w:rPr>
      </w:pPr>
      <w:r w:rsidRPr="002D0744">
        <w:rPr>
          <w:b/>
          <w:bCs/>
        </w:rPr>
        <w:t xml:space="preserve">Proposal </w:t>
      </w:r>
      <w:r>
        <w:rPr>
          <w:b/>
          <w:bCs/>
        </w:rPr>
        <w:t>1.4</w:t>
      </w:r>
      <w:r w:rsidRPr="002D0744">
        <w:rPr>
          <w:b/>
          <w:bCs/>
        </w:rPr>
        <w:t>: Introduce a UE capability for HARQ-ACK re-transmission triggering with the following details</w:t>
      </w:r>
      <w:r>
        <w:rPr>
          <w:b/>
          <w:bCs/>
        </w:rPr>
        <w:t>, as the FG 25-7 is DCI format specific for DCI format 1_1</w:t>
      </w:r>
      <w:r w:rsidRPr="002D0744">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609"/>
        <w:gridCol w:w="3351"/>
        <w:gridCol w:w="1064"/>
        <w:gridCol w:w="819"/>
        <w:gridCol w:w="2169"/>
      </w:tblGrid>
      <w:tr w:rsidR="005D06E2" w:rsidRPr="005367BC" w14:paraId="2AA78174" w14:textId="77777777" w:rsidTr="0008384C">
        <w:trPr>
          <w:trHeight w:val="20"/>
        </w:trPr>
        <w:tc>
          <w:tcPr>
            <w:tcW w:w="764" w:type="dxa"/>
            <w:tcBorders>
              <w:top w:val="single" w:sz="4" w:space="0" w:color="auto"/>
              <w:left w:val="single" w:sz="4" w:space="0" w:color="auto"/>
              <w:bottom w:val="single" w:sz="4" w:space="0" w:color="auto"/>
              <w:right w:val="single" w:sz="4" w:space="0" w:color="auto"/>
            </w:tcBorders>
            <w:shd w:val="clear" w:color="auto" w:fill="auto"/>
          </w:tcPr>
          <w:p w14:paraId="27296128" w14:textId="77777777" w:rsidR="005D06E2" w:rsidRPr="00EB1C50" w:rsidRDefault="005D06E2" w:rsidP="0008384C">
            <w:pPr>
              <w:pStyle w:val="TAL"/>
              <w:rPr>
                <w:rFonts w:eastAsia="MS Mincho" w:cs="Arial"/>
                <w:szCs w:val="18"/>
                <w:lang w:eastAsia="ja-JP"/>
              </w:rPr>
            </w:pPr>
            <w:r w:rsidRPr="00EB1C50">
              <w:rPr>
                <w:rFonts w:eastAsia="MS Mincho" w:cs="Arial"/>
                <w:szCs w:val="18"/>
                <w:lang w:eastAsia="ja-JP"/>
              </w:rPr>
              <w:lastRenderedPageBreak/>
              <w:t>49-5c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9810A94" w14:textId="77777777" w:rsidR="005D06E2" w:rsidRPr="00EB1C50" w:rsidRDefault="005D06E2" w:rsidP="0008384C">
            <w:pPr>
              <w:pStyle w:val="TAL"/>
              <w:rPr>
                <w:rFonts w:eastAsia="MS Mincho" w:cs="Arial"/>
                <w:szCs w:val="18"/>
                <w:lang w:eastAsia="ja-JP"/>
              </w:rPr>
            </w:pPr>
            <w:r w:rsidRPr="00EB1C50">
              <w:t xml:space="preserve">HARQ-ACK codebook re-transmission </w:t>
            </w:r>
            <w:r w:rsidRPr="00EB1C50">
              <w:rPr>
                <w:rFonts w:eastAsia="MS Mincho" w:cs="Arial"/>
                <w:szCs w:val="18"/>
                <w:lang w:eastAsia="ja-JP"/>
              </w:rPr>
              <w:t>triggered by DCI format 1_3</w:t>
            </w:r>
          </w:p>
        </w:tc>
        <w:tc>
          <w:tcPr>
            <w:tcW w:w="5581" w:type="dxa"/>
            <w:tcBorders>
              <w:top w:val="single" w:sz="4" w:space="0" w:color="auto"/>
              <w:left w:val="single" w:sz="4" w:space="0" w:color="auto"/>
              <w:bottom w:val="single" w:sz="4" w:space="0" w:color="auto"/>
              <w:right w:val="single" w:sz="4" w:space="0" w:color="auto"/>
            </w:tcBorders>
            <w:shd w:val="clear" w:color="auto" w:fill="auto"/>
          </w:tcPr>
          <w:p w14:paraId="667FC1CE" w14:textId="77777777" w:rsidR="005D06E2" w:rsidRPr="00EB1C50" w:rsidRDefault="005D06E2" w:rsidP="0008384C">
            <w:pPr>
              <w:spacing w:after="0"/>
              <w:rPr>
                <w:rFonts w:ascii="Arial" w:eastAsia="MS Mincho" w:hAnsi="Arial" w:cs="Arial"/>
                <w:sz w:val="18"/>
                <w:szCs w:val="10"/>
              </w:rPr>
            </w:pPr>
            <w:r w:rsidRPr="00EB1C50">
              <w:rPr>
                <w:rFonts w:ascii="Arial" w:eastAsia="MS Mincho" w:hAnsi="Arial" w:cs="Arial"/>
                <w:sz w:val="18"/>
                <w:szCs w:val="10"/>
              </w:rPr>
              <w:t xml:space="preserve">1. Support HARQ-ACK re-transmission from an earlier PUCCH slot based on the triggering information in DCI format 1_3 </w:t>
            </w:r>
          </w:p>
          <w:p w14:paraId="4E3AE75C" w14:textId="77777777" w:rsidR="005D06E2" w:rsidRPr="00EB1C50" w:rsidRDefault="005D06E2" w:rsidP="0008384C">
            <w:pPr>
              <w:spacing w:after="0"/>
              <w:rPr>
                <w:rFonts w:ascii="Arial" w:eastAsia="MS Mincho" w:hAnsi="Arial" w:cs="Arial"/>
                <w:sz w:val="18"/>
                <w:szCs w:val="10"/>
              </w:rPr>
            </w:pPr>
            <w:r w:rsidRPr="00EB1C50">
              <w:rPr>
                <w:rFonts w:ascii="Arial" w:eastAsia="MS Mincho" w:hAnsi="Arial" w:cs="Arial"/>
                <w:sz w:val="18"/>
                <w:szCs w:val="10"/>
              </w:rPr>
              <w:t>2. Support the related PHY priority handling in terms of HARQ-ACK codebook selection and the applicable PUCCH configuration (for a UE supporting two HARQ-ACK codebooks / PUCCH config in [11-4])</w:t>
            </w:r>
          </w:p>
          <w:p w14:paraId="44CA8100" w14:textId="77777777" w:rsidR="005D06E2" w:rsidRPr="00EB1C50" w:rsidRDefault="005D06E2" w:rsidP="0008384C">
            <w:pPr>
              <w:spacing w:after="0"/>
              <w:rPr>
                <w:rFonts w:ascii="Arial" w:eastAsia="MS Mincho" w:hAnsi="Arial" w:cs="Arial"/>
                <w:sz w:val="18"/>
                <w:szCs w:val="10"/>
              </w:rPr>
            </w:pPr>
            <w:r w:rsidRPr="00EB1C50">
              <w:rPr>
                <w:rFonts w:ascii="Arial" w:eastAsia="MS Mincho" w:hAnsi="Arial" w:cs="Arial"/>
                <w:sz w:val="18"/>
                <w:szCs w:val="10"/>
              </w:rPr>
              <w:t>3. Supported minimum value M for the HARQ re-</w:t>
            </w:r>
            <w:proofErr w:type="spellStart"/>
            <w:r w:rsidRPr="00EB1C50">
              <w:rPr>
                <w:rFonts w:ascii="Arial" w:eastAsia="MS Mincho" w:hAnsi="Arial" w:cs="Arial"/>
                <w:sz w:val="18"/>
                <w:szCs w:val="10"/>
              </w:rPr>
              <w:t>tx</w:t>
            </w:r>
            <w:proofErr w:type="spellEnd"/>
            <w:r w:rsidRPr="00EB1C50">
              <w:rPr>
                <w:rFonts w:ascii="Arial" w:eastAsia="MS Mincho" w:hAnsi="Arial" w:cs="Arial"/>
                <w:sz w:val="18"/>
                <w:szCs w:val="10"/>
              </w:rPr>
              <w:t xml:space="preserve"> offset</w:t>
            </w:r>
          </w:p>
          <w:p w14:paraId="27C3A8E7" w14:textId="77777777" w:rsidR="005D06E2" w:rsidRPr="00EB1C50" w:rsidRDefault="005D06E2" w:rsidP="0008384C">
            <w:pPr>
              <w:spacing w:after="0"/>
              <w:rPr>
                <w:rFonts w:ascii="Arial" w:hAnsi="Arial" w:cs="Arial"/>
                <w:sz w:val="18"/>
                <w:szCs w:val="18"/>
              </w:rPr>
            </w:pPr>
            <w:r w:rsidRPr="00EB1C50">
              <w:rPr>
                <w:rFonts w:ascii="Arial" w:eastAsia="MS Mincho" w:hAnsi="Arial" w:cs="Arial"/>
                <w:sz w:val="18"/>
                <w:szCs w:val="10"/>
              </w:rPr>
              <w:t>4. Supported maximum value N for the HARQ re-</w:t>
            </w:r>
            <w:proofErr w:type="spellStart"/>
            <w:r w:rsidRPr="00EB1C50">
              <w:rPr>
                <w:rFonts w:ascii="Arial" w:eastAsia="MS Mincho" w:hAnsi="Arial" w:cs="Arial"/>
                <w:sz w:val="18"/>
                <w:szCs w:val="10"/>
              </w:rPr>
              <w:t>tx</w:t>
            </w:r>
            <w:proofErr w:type="spellEnd"/>
            <w:r w:rsidRPr="00EB1C50">
              <w:rPr>
                <w:rFonts w:ascii="Arial" w:eastAsia="MS Mincho" w:hAnsi="Arial" w:cs="Arial"/>
                <w:sz w:val="18"/>
                <w:szCs w:val="10"/>
              </w:rPr>
              <w:t xml:space="preserve"> offset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337FD6" w14:textId="77777777" w:rsidR="005D06E2" w:rsidRPr="00EB1C50" w:rsidRDefault="005D06E2" w:rsidP="0008384C">
            <w:pPr>
              <w:spacing w:after="0"/>
              <w:rPr>
                <w:rFonts w:ascii="Arial" w:hAnsi="Arial" w:cs="Arial"/>
                <w:sz w:val="18"/>
                <w:szCs w:val="18"/>
              </w:rPr>
            </w:pPr>
            <w:r w:rsidRPr="00EB1C50">
              <w:rPr>
                <w:rFonts w:ascii="Arial" w:hAnsi="Arial" w:cs="Arial"/>
                <w:sz w:val="18"/>
                <w:szCs w:val="18"/>
              </w:rPr>
              <w:t>25-7</w:t>
            </w:r>
          </w:p>
          <w:p w14:paraId="0ABBE706" w14:textId="77777777" w:rsidR="005D06E2" w:rsidRPr="00EB1C50" w:rsidRDefault="005D06E2" w:rsidP="0008384C">
            <w:pPr>
              <w:spacing w:after="0"/>
              <w:rPr>
                <w:rFonts w:ascii="Arial" w:hAnsi="Arial" w:cs="Arial"/>
                <w:sz w:val="18"/>
                <w:szCs w:val="18"/>
              </w:rPr>
            </w:pPr>
            <w:r w:rsidRPr="00EB1C50">
              <w:rPr>
                <w:rFonts w:ascii="Arial" w:hAnsi="Arial" w:cs="Arial"/>
                <w:sz w:val="18"/>
                <w:szCs w:val="18"/>
              </w:rPr>
              <w:t>At least one of {49-1, 49-1b}</w:t>
            </w:r>
          </w:p>
        </w:tc>
        <w:tc>
          <w:tcPr>
            <w:tcW w:w="1160" w:type="dxa"/>
            <w:tcBorders>
              <w:top w:val="single" w:sz="4" w:space="0" w:color="auto"/>
              <w:left w:val="single" w:sz="4" w:space="0" w:color="auto"/>
              <w:bottom w:val="single" w:sz="4" w:space="0" w:color="auto"/>
              <w:right w:val="single" w:sz="4" w:space="0" w:color="auto"/>
            </w:tcBorders>
          </w:tcPr>
          <w:p w14:paraId="659A8015" w14:textId="77777777" w:rsidR="005D06E2" w:rsidRPr="00EB1C50" w:rsidRDefault="005D06E2" w:rsidP="0008384C">
            <w:pPr>
              <w:pStyle w:val="TAL"/>
              <w:rPr>
                <w:rFonts w:cs="Arial"/>
                <w:szCs w:val="18"/>
              </w:rPr>
            </w:pPr>
            <w:r w:rsidRPr="00EB1C50">
              <w:rPr>
                <w:rFonts w:cs="Arial"/>
                <w:szCs w:val="18"/>
              </w:rPr>
              <w:t>Per UE</w:t>
            </w:r>
          </w:p>
        </w:tc>
        <w:tc>
          <w:tcPr>
            <w:tcW w:w="3200" w:type="dxa"/>
            <w:tcBorders>
              <w:top w:val="single" w:sz="4" w:space="0" w:color="auto"/>
              <w:left w:val="single" w:sz="4" w:space="0" w:color="auto"/>
              <w:bottom w:val="single" w:sz="4" w:space="0" w:color="auto"/>
              <w:right w:val="single" w:sz="4" w:space="0" w:color="auto"/>
            </w:tcBorders>
            <w:shd w:val="clear" w:color="auto" w:fill="auto"/>
          </w:tcPr>
          <w:p w14:paraId="73309A97" w14:textId="77777777" w:rsidR="005D06E2" w:rsidRPr="00EB1C50" w:rsidRDefault="005D06E2" w:rsidP="0008384C">
            <w:pPr>
              <w:pStyle w:val="TAL"/>
              <w:rPr>
                <w:rFonts w:eastAsia="MS Mincho" w:cs="Arial"/>
                <w:szCs w:val="18"/>
                <w:lang w:eastAsia="ja-JP"/>
              </w:rPr>
            </w:pPr>
            <w:r w:rsidRPr="00EB1C50">
              <w:rPr>
                <w:rFonts w:cs="Arial"/>
                <w:szCs w:val="18"/>
              </w:rPr>
              <w:t>The minimum value M of component 3 and the maximum Value N of component 4 are given by the reported UE capability of components 3 and 4 of FG 25-7.</w:t>
            </w:r>
          </w:p>
        </w:tc>
      </w:tr>
    </w:tbl>
    <w:p w14:paraId="771DF682" w14:textId="77777777" w:rsidR="005D06E2" w:rsidRDefault="005D06E2" w:rsidP="005D06E2"/>
    <w:p w14:paraId="1D814D7B" w14:textId="77777777" w:rsidR="00DB0449" w:rsidRDefault="00DB0449" w:rsidP="005D06E2"/>
    <w:p w14:paraId="0B1EEBBB" w14:textId="77777777" w:rsidR="000712E6" w:rsidRDefault="000712E6" w:rsidP="000712E6">
      <w:pPr>
        <w:pStyle w:val="Heading2"/>
        <w:ind w:left="567"/>
      </w:pPr>
      <w:proofErr w:type="spellStart"/>
      <w:r>
        <w:t>eRedCap</w:t>
      </w:r>
      <w:proofErr w:type="spellEnd"/>
    </w:p>
    <w:p w14:paraId="11787885" w14:textId="77777777" w:rsidR="000342ED" w:rsidRDefault="000342ED" w:rsidP="000342ED">
      <w:r>
        <w:t xml:space="preserve">In our view there is no need for further discussions on </w:t>
      </w:r>
      <w:proofErr w:type="spellStart"/>
      <w:r>
        <w:t>eRedCap</w:t>
      </w:r>
      <w:proofErr w:type="spellEnd"/>
      <w:r>
        <w:t xml:space="preserve"> UE features.</w:t>
      </w:r>
    </w:p>
    <w:p w14:paraId="42924112" w14:textId="77777777" w:rsidR="000342ED" w:rsidRDefault="000342ED" w:rsidP="000342ED"/>
    <w:p w14:paraId="6745EFC6" w14:textId="77777777" w:rsidR="000712E6" w:rsidRDefault="000712E6" w:rsidP="000712E6">
      <w:pPr>
        <w:pStyle w:val="Heading2"/>
        <w:ind w:left="567"/>
      </w:pPr>
      <w:r>
        <w:t>XR</w:t>
      </w:r>
    </w:p>
    <w:p w14:paraId="3173600E" w14:textId="77777777" w:rsidR="00853C11" w:rsidRDefault="00853C11" w:rsidP="00853C11">
      <w:r>
        <w:t>In our view there is no need for further discussions on XR enhancements UE features.</w:t>
      </w:r>
    </w:p>
    <w:p w14:paraId="5CA29142" w14:textId="77777777" w:rsidR="000342ED" w:rsidRDefault="000342ED" w:rsidP="000712E6"/>
    <w:p w14:paraId="66152938" w14:textId="77777777" w:rsidR="001C10BD" w:rsidRDefault="001C10BD" w:rsidP="001C10BD">
      <w:pPr>
        <w:pStyle w:val="Heading2"/>
        <w:ind w:left="567"/>
      </w:pPr>
      <w:proofErr w:type="spellStart"/>
      <w:r>
        <w:t>CovEnh</w:t>
      </w:r>
      <w:proofErr w:type="spellEnd"/>
    </w:p>
    <w:p w14:paraId="58FD71AA" w14:textId="77777777" w:rsidR="00853C11" w:rsidRDefault="00853C11" w:rsidP="00853C11">
      <w:r>
        <w:t>In our view there is no need for further discussions on Coverage Enhancement UE features.</w:t>
      </w:r>
    </w:p>
    <w:p w14:paraId="5D416812" w14:textId="77777777" w:rsidR="000342ED" w:rsidRDefault="000342ED" w:rsidP="000342ED"/>
    <w:p w14:paraId="35FA93A2" w14:textId="77777777" w:rsidR="00A6215F" w:rsidRPr="001F3FFB" w:rsidRDefault="00A6215F" w:rsidP="00A6215F">
      <w:pPr>
        <w:pStyle w:val="Heading2"/>
        <w:ind w:left="567"/>
      </w:pPr>
      <w:r>
        <w:t xml:space="preserve">UE features for </w:t>
      </w:r>
      <w:r w:rsidRPr="001F3FFB">
        <w:t>dedicated spectrum less than 5MHz</w:t>
      </w:r>
    </w:p>
    <w:p w14:paraId="79A6D208" w14:textId="1BADE95D" w:rsidR="005A73C2" w:rsidRPr="00816460" w:rsidRDefault="005A73C2" w:rsidP="005A73C2">
      <w:pPr>
        <w:spacing w:after="0"/>
        <w:rPr>
          <w:rFonts w:eastAsia="Times New Roman"/>
          <w:b/>
          <w:bCs/>
          <w:color w:val="000000" w:themeColor="text1"/>
        </w:rPr>
      </w:pPr>
      <w:r w:rsidRPr="00816460">
        <w:rPr>
          <w:rFonts w:eastAsia="Times New Roman"/>
          <w:b/>
          <w:bCs/>
          <w:color w:val="000000" w:themeColor="text1"/>
        </w:rPr>
        <w:t>Proposal</w:t>
      </w:r>
      <w:r>
        <w:rPr>
          <w:rFonts w:eastAsia="Times New Roman"/>
          <w:b/>
          <w:bCs/>
          <w:color w:val="000000" w:themeColor="text1"/>
        </w:rPr>
        <w:t xml:space="preserve"> 5.1</w:t>
      </w:r>
      <w:r w:rsidRPr="00816460">
        <w:rPr>
          <w:rFonts w:eastAsia="Times New Roman"/>
          <w:b/>
          <w:bCs/>
          <w:color w:val="000000" w:themeColor="text1"/>
        </w:rPr>
        <w:t>: Agree the joint (multi-company) proposal in R1-24</w:t>
      </w:r>
      <w:r w:rsidR="00971DDD">
        <w:rPr>
          <w:rFonts w:eastAsia="Times New Roman"/>
          <w:b/>
          <w:bCs/>
          <w:color w:val="000000" w:themeColor="text1"/>
          <w:lang w:val="en-US"/>
        </w:rPr>
        <w:t>0</w:t>
      </w:r>
      <w:r w:rsidR="00971DDD" w:rsidRPr="00971DDD">
        <w:rPr>
          <w:rFonts w:eastAsia="Times New Roman"/>
          <w:b/>
          <w:bCs/>
          <w:color w:val="000000" w:themeColor="text1"/>
          <w:lang w:val="en-US"/>
        </w:rPr>
        <w:t>2598</w:t>
      </w:r>
      <w:r w:rsidRPr="00816460">
        <w:rPr>
          <w:rFonts w:eastAsia="Times New Roman"/>
          <w:b/>
          <w:bCs/>
          <w:color w:val="000000" w:themeColor="text1"/>
        </w:rPr>
        <w:t xml:space="preserve"> in spirit of</w:t>
      </w:r>
      <w:r>
        <w:rPr>
          <w:rFonts w:eastAsia="Times New Roman"/>
          <w:b/>
          <w:bCs/>
          <w:color w:val="000000" w:themeColor="text1"/>
        </w:rPr>
        <w:t xml:space="preserve"> </w:t>
      </w:r>
      <w:r w:rsidRPr="001E624A">
        <w:rPr>
          <w:rFonts w:eastAsia="Times New Roman"/>
          <w:b/>
          <w:bCs/>
          <w:i/>
          <w:iCs/>
          <w:color w:val="000000" w:themeColor="text1"/>
        </w:rPr>
        <w:t>Alternative Proposal 2-1</w:t>
      </w:r>
      <w:r>
        <w:rPr>
          <w:rFonts w:eastAsia="Times New Roman"/>
          <w:b/>
          <w:bCs/>
          <w:color w:val="000000" w:themeColor="text1"/>
        </w:rPr>
        <w:t xml:space="preserve"> discussed during RAN1#116</w:t>
      </w:r>
      <w:r w:rsidRPr="00816460">
        <w:rPr>
          <w:rFonts w:eastAsia="Times New Roman"/>
          <w:b/>
          <w:bCs/>
          <w:color w:val="000000" w:themeColor="text1"/>
        </w:rPr>
        <w:t xml:space="preserve">. </w:t>
      </w:r>
    </w:p>
    <w:p w14:paraId="7ED148C0" w14:textId="77777777" w:rsidR="005A73C2" w:rsidRDefault="005A73C2" w:rsidP="00C54DF7">
      <w:pPr>
        <w:pStyle w:val="TAL"/>
        <w:jc w:val="both"/>
        <w:rPr>
          <w:rFonts w:ascii="Times New Roman" w:eastAsia="Times New Roman" w:hAnsi="Times New Roman"/>
          <w:color w:val="000000" w:themeColor="text1"/>
          <w:sz w:val="20"/>
        </w:rPr>
      </w:pPr>
    </w:p>
    <w:p w14:paraId="44B3E834" w14:textId="77777777" w:rsidR="00600737" w:rsidRDefault="00600737" w:rsidP="00600737">
      <w:pPr>
        <w:pStyle w:val="Heading2"/>
        <w:ind w:left="567"/>
      </w:pPr>
      <w:proofErr w:type="spellStart"/>
      <w:r>
        <w:t>eDSS</w:t>
      </w:r>
      <w:proofErr w:type="spellEnd"/>
    </w:p>
    <w:p w14:paraId="44DFFA4B" w14:textId="77777777" w:rsidR="00600737" w:rsidRDefault="00600737" w:rsidP="00600737">
      <w:r>
        <w:t xml:space="preserve">In our view there is no need for further discussions on </w:t>
      </w:r>
      <w:proofErr w:type="spellStart"/>
      <w:r>
        <w:t>eDSS</w:t>
      </w:r>
      <w:proofErr w:type="spellEnd"/>
      <w:r>
        <w:t xml:space="preserve"> UE features.</w:t>
      </w:r>
    </w:p>
    <w:p w14:paraId="5F91DC32" w14:textId="77777777" w:rsidR="00600737" w:rsidRDefault="00600737" w:rsidP="00600737"/>
    <w:p w14:paraId="79B958E8" w14:textId="77777777" w:rsidR="00600737" w:rsidRDefault="00600737" w:rsidP="00600737">
      <w:pPr>
        <w:pStyle w:val="Heading2"/>
        <w:ind w:left="567"/>
      </w:pPr>
      <w:r>
        <w:t>TEI</w:t>
      </w:r>
    </w:p>
    <w:p w14:paraId="1C85599B" w14:textId="77777777" w:rsidR="00600737" w:rsidRDefault="00600737" w:rsidP="00600737">
      <w:r>
        <w:t>In our view there is no need for further discussions on Release 18 TEI UE features.</w:t>
      </w:r>
    </w:p>
    <w:p w14:paraId="5BAE68E9" w14:textId="77777777" w:rsidR="003C0C5B" w:rsidRPr="001A4F87" w:rsidRDefault="003C0C5B" w:rsidP="001A4F87">
      <w:pPr>
        <w:ind w:left="284"/>
        <w:rPr>
          <w:rFonts w:asciiTheme="majorHAnsi" w:hAnsiTheme="majorHAnsi" w:cstheme="majorHAnsi"/>
          <w:szCs w:val="18"/>
        </w:rPr>
      </w:pPr>
    </w:p>
    <w:p w14:paraId="0D3F07B4" w14:textId="13EA617A" w:rsidR="00AC6AF3" w:rsidRDefault="00AC6AF3" w:rsidP="00AC6AF3">
      <w:pPr>
        <w:pStyle w:val="Heading1"/>
        <w:numPr>
          <w:ilvl w:val="0"/>
          <w:numId w:val="0"/>
        </w:numPr>
        <w:ind w:left="432" w:hanging="432"/>
      </w:pPr>
      <w:r>
        <w:t>References</w:t>
      </w:r>
    </w:p>
    <w:p w14:paraId="60EF5EAF" w14:textId="2404D5E0" w:rsidR="00D630C2" w:rsidRDefault="00DB0449" w:rsidP="00C3223C">
      <w:pPr>
        <w:pStyle w:val="ListParagraph"/>
        <w:numPr>
          <w:ilvl w:val="0"/>
          <w:numId w:val="24"/>
        </w:numPr>
        <w:spacing w:after="160" w:line="259" w:lineRule="auto"/>
        <w:rPr>
          <w:sz w:val="22"/>
          <w:szCs w:val="22"/>
          <w:lang w:val="en-US"/>
        </w:rPr>
      </w:pPr>
      <w:hyperlink r:id="rId13" w:history="1">
        <w:r w:rsidR="00A404A2" w:rsidRPr="001C09B7">
          <w:rPr>
            <w:rStyle w:val="Hyperlink"/>
            <w:sz w:val="22"/>
            <w:szCs w:val="22"/>
            <w:lang w:val="en-US"/>
          </w:rPr>
          <w:t>R1-2401709</w:t>
        </w:r>
      </w:hyperlink>
      <w:r w:rsidR="00A404A2" w:rsidRPr="001C09B7">
        <w:rPr>
          <w:sz w:val="22"/>
          <w:szCs w:val="22"/>
          <w:lang w:val="en-US"/>
        </w:rPr>
        <w:tab/>
        <w:t>Updated RAN1 UE features list for Rel-18 NR after RAN1 #116</w:t>
      </w:r>
      <w:r w:rsidR="00A404A2" w:rsidRPr="001C09B7">
        <w:rPr>
          <w:sz w:val="22"/>
          <w:szCs w:val="22"/>
          <w:lang w:val="en-US"/>
        </w:rPr>
        <w:tab/>
        <w:t>Moderators (AT&amp;T, NTT DOCOMO, INC.)</w:t>
      </w:r>
    </w:p>
    <w:p w14:paraId="1965931D" w14:textId="68CBE5D2" w:rsidR="00C3223C" w:rsidRPr="009E202A" w:rsidRDefault="00DB0449" w:rsidP="003C2F5F">
      <w:pPr>
        <w:pStyle w:val="ListParagraph"/>
        <w:numPr>
          <w:ilvl w:val="0"/>
          <w:numId w:val="24"/>
        </w:numPr>
        <w:spacing w:after="160" w:line="259" w:lineRule="auto"/>
        <w:rPr>
          <w:sz w:val="22"/>
          <w:szCs w:val="22"/>
          <w:lang w:val="en-US"/>
        </w:rPr>
      </w:pPr>
      <w:hyperlink r:id="rId14" w:history="1">
        <w:r w:rsidR="009E202A" w:rsidRPr="009E202A">
          <w:rPr>
            <w:rStyle w:val="Hyperlink"/>
            <w:sz w:val="22"/>
            <w:szCs w:val="22"/>
            <w:lang w:val="en-US"/>
          </w:rPr>
          <w:t>R1-2402598</w:t>
        </w:r>
      </w:hyperlink>
      <w:r w:rsidR="009E202A" w:rsidRPr="009E202A">
        <w:rPr>
          <w:sz w:val="22"/>
          <w:szCs w:val="22"/>
          <w:lang w:val="en-US"/>
        </w:rPr>
        <w:tab/>
        <w:t>A joint proposal on UE features for NR support for dedicated spectrum less than 5 MHz for FR1, Nokia, Ericsson, Huawei, Qualcomm</w:t>
      </w:r>
    </w:p>
    <w:sectPr w:rsidR="00C3223C" w:rsidRPr="009E202A" w:rsidSect="004504D5">
      <w:footnotePr>
        <w:numRestart w:val="eachSect"/>
      </w:footnotePr>
      <w:pgSz w:w="11906" w:h="16838"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7FB4" w14:textId="77777777" w:rsidR="004504D5" w:rsidRDefault="004504D5">
      <w:r>
        <w:separator/>
      </w:r>
    </w:p>
  </w:endnote>
  <w:endnote w:type="continuationSeparator" w:id="0">
    <w:p w14:paraId="50C834EE" w14:textId="77777777" w:rsidR="004504D5" w:rsidRDefault="004504D5">
      <w:r>
        <w:continuationSeparator/>
      </w:r>
    </w:p>
  </w:endnote>
  <w:endnote w:type="continuationNotice" w:id="1">
    <w:p w14:paraId="3607CD9B" w14:textId="77777777" w:rsidR="004504D5" w:rsidRDefault="00450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5A5C" w14:textId="77777777" w:rsidR="004504D5" w:rsidRDefault="004504D5">
      <w:r>
        <w:separator/>
      </w:r>
    </w:p>
  </w:footnote>
  <w:footnote w:type="continuationSeparator" w:id="0">
    <w:p w14:paraId="60E783E1" w14:textId="77777777" w:rsidR="004504D5" w:rsidRDefault="004504D5">
      <w:r>
        <w:continuationSeparator/>
      </w:r>
    </w:p>
  </w:footnote>
  <w:footnote w:type="continuationNotice" w:id="1">
    <w:p w14:paraId="28014E89" w14:textId="77777777" w:rsidR="004504D5" w:rsidRDefault="004504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23AD"/>
    <w:multiLevelType w:val="hybridMultilevel"/>
    <w:tmpl w:val="C1C6660E"/>
    <w:lvl w:ilvl="0" w:tplc="80A26F46">
      <w:start w:val="1"/>
      <w:numFmt w:val="bullet"/>
      <w:lvlText w:val=""/>
      <w:lvlJc w:val="left"/>
      <w:pPr>
        <w:ind w:left="720" w:hanging="360"/>
      </w:pPr>
      <w:rPr>
        <w:rFonts w:ascii="Symbol" w:hAnsi="Symbol" w:hint="default"/>
      </w:rPr>
    </w:lvl>
    <w:lvl w:ilvl="1" w:tplc="3C4235D8">
      <w:start w:val="1"/>
      <w:numFmt w:val="bullet"/>
      <w:lvlText w:val="o"/>
      <w:lvlJc w:val="left"/>
      <w:pPr>
        <w:ind w:left="1440" w:hanging="360"/>
      </w:pPr>
      <w:rPr>
        <w:rFonts w:ascii="Courier New" w:hAnsi="Courier New" w:hint="default"/>
      </w:rPr>
    </w:lvl>
    <w:lvl w:ilvl="2" w:tplc="F426F65C">
      <w:start w:val="1"/>
      <w:numFmt w:val="bullet"/>
      <w:lvlText w:val=""/>
      <w:lvlJc w:val="left"/>
      <w:pPr>
        <w:ind w:left="2160" w:hanging="360"/>
      </w:pPr>
      <w:rPr>
        <w:rFonts w:ascii="Wingdings" w:hAnsi="Wingdings" w:hint="default"/>
      </w:rPr>
    </w:lvl>
    <w:lvl w:ilvl="3" w:tplc="DDD23F82">
      <w:start w:val="1"/>
      <w:numFmt w:val="bullet"/>
      <w:lvlText w:val=""/>
      <w:lvlJc w:val="left"/>
      <w:pPr>
        <w:ind w:left="2880" w:hanging="360"/>
      </w:pPr>
      <w:rPr>
        <w:rFonts w:ascii="Symbol" w:hAnsi="Symbol" w:hint="default"/>
      </w:rPr>
    </w:lvl>
    <w:lvl w:ilvl="4" w:tplc="F00CC338">
      <w:start w:val="1"/>
      <w:numFmt w:val="bullet"/>
      <w:lvlText w:val="o"/>
      <w:lvlJc w:val="left"/>
      <w:pPr>
        <w:ind w:left="3600" w:hanging="360"/>
      </w:pPr>
      <w:rPr>
        <w:rFonts w:ascii="Courier New" w:hAnsi="Courier New" w:hint="default"/>
      </w:rPr>
    </w:lvl>
    <w:lvl w:ilvl="5" w:tplc="F1A880E4">
      <w:start w:val="1"/>
      <w:numFmt w:val="bullet"/>
      <w:lvlText w:val=""/>
      <w:lvlJc w:val="left"/>
      <w:pPr>
        <w:ind w:left="4320" w:hanging="360"/>
      </w:pPr>
      <w:rPr>
        <w:rFonts w:ascii="Wingdings" w:hAnsi="Wingdings" w:hint="default"/>
      </w:rPr>
    </w:lvl>
    <w:lvl w:ilvl="6" w:tplc="3146A41C">
      <w:start w:val="1"/>
      <w:numFmt w:val="bullet"/>
      <w:lvlText w:val=""/>
      <w:lvlJc w:val="left"/>
      <w:pPr>
        <w:ind w:left="5040" w:hanging="360"/>
      </w:pPr>
      <w:rPr>
        <w:rFonts w:ascii="Symbol" w:hAnsi="Symbol" w:hint="default"/>
      </w:rPr>
    </w:lvl>
    <w:lvl w:ilvl="7" w:tplc="568A4A7A">
      <w:start w:val="1"/>
      <w:numFmt w:val="bullet"/>
      <w:lvlText w:val="o"/>
      <w:lvlJc w:val="left"/>
      <w:pPr>
        <w:ind w:left="5760" w:hanging="360"/>
      </w:pPr>
      <w:rPr>
        <w:rFonts w:ascii="Courier New" w:hAnsi="Courier New" w:hint="default"/>
      </w:rPr>
    </w:lvl>
    <w:lvl w:ilvl="8" w:tplc="9E607174">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1E3DF4"/>
    <w:multiLevelType w:val="hybridMultilevel"/>
    <w:tmpl w:val="D90A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C70C8"/>
    <w:multiLevelType w:val="hybridMultilevel"/>
    <w:tmpl w:val="84181F72"/>
    <w:lvl w:ilvl="0" w:tplc="F64A2958">
      <w:start w:val="51"/>
      <w:numFmt w:val="decimal"/>
      <w:lvlText w:val="%1."/>
      <w:lvlJc w:val="left"/>
      <w:pPr>
        <w:ind w:left="810" w:hanging="450"/>
      </w:pPr>
      <w:rPr>
        <w:rFonts w:eastAsia="Arial" w:cs="Arial" w:hint="default"/>
        <w:color w:val="000000" w:themeColor="text1"/>
        <w:sz w:val="3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B6647"/>
    <w:multiLevelType w:val="hybridMultilevel"/>
    <w:tmpl w:val="C4AA2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EB4945"/>
    <w:multiLevelType w:val="hybridMultilevel"/>
    <w:tmpl w:val="5B880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30FD3"/>
    <w:multiLevelType w:val="hybridMultilevel"/>
    <w:tmpl w:val="91E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E5579"/>
    <w:multiLevelType w:val="hybridMultilevel"/>
    <w:tmpl w:val="985E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17AC0"/>
    <w:multiLevelType w:val="hybridMultilevel"/>
    <w:tmpl w:val="B948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607E48"/>
    <w:multiLevelType w:val="hybridMultilevel"/>
    <w:tmpl w:val="B150F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168DE"/>
    <w:multiLevelType w:val="hybridMultilevel"/>
    <w:tmpl w:val="F7C26B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41D54C0"/>
    <w:multiLevelType w:val="hybridMultilevel"/>
    <w:tmpl w:val="90E2C7F8"/>
    <w:lvl w:ilvl="0" w:tplc="0C7A08D0">
      <w:start w:val="5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5DE605DC"/>
    <w:multiLevelType w:val="hybridMultilevel"/>
    <w:tmpl w:val="27903CF8"/>
    <w:lvl w:ilvl="0" w:tplc="718095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392B2B"/>
    <w:multiLevelType w:val="hybridMultilevel"/>
    <w:tmpl w:val="8EC47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1855563">
    <w:abstractNumId w:val="0"/>
  </w:num>
  <w:num w:numId="2" w16cid:durableId="1911961443">
    <w:abstractNumId w:val="11"/>
  </w:num>
  <w:num w:numId="3" w16cid:durableId="357124585">
    <w:abstractNumId w:val="15"/>
  </w:num>
  <w:num w:numId="4" w16cid:durableId="1559780918">
    <w:abstractNumId w:val="1"/>
  </w:num>
  <w:num w:numId="5" w16cid:durableId="776407639">
    <w:abstractNumId w:val="2"/>
  </w:num>
  <w:num w:numId="6" w16cid:durableId="2118863744">
    <w:abstractNumId w:val="24"/>
  </w:num>
  <w:num w:numId="7" w16cid:durableId="1575359775">
    <w:abstractNumId w:val="8"/>
  </w:num>
  <w:num w:numId="8" w16cid:durableId="983313832">
    <w:abstractNumId w:val="27"/>
  </w:num>
  <w:num w:numId="9" w16cid:durableId="294215900">
    <w:abstractNumId w:val="20"/>
  </w:num>
  <w:num w:numId="10" w16cid:durableId="1644889742">
    <w:abstractNumId w:val="16"/>
  </w:num>
  <w:num w:numId="11" w16cid:durableId="818420956">
    <w:abstractNumId w:val="25"/>
  </w:num>
  <w:num w:numId="12" w16cid:durableId="1606960011">
    <w:abstractNumId w:val="4"/>
  </w:num>
  <w:num w:numId="13" w16cid:durableId="52779360">
    <w:abstractNumId w:val="22"/>
  </w:num>
  <w:num w:numId="14" w16cid:durableId="1061252684">
    <w:abstractNumId w:val="9"/>
  </w:num>
  <w:num w:numId="15" w16cid:durableId="1057167194">
    <w:abstractNumId w:val="6"/>
  </w:num>
  <w:num w:numId="16" w16cid:durableId="379133863">
    <w:abstractNumId w:val="21"/>
  </w:num>
  <w:num w:numId="17" w16cid:durableId="1981616927">
    <w:abstractNumId w:val="28"/>
  </w:num>
  <w:num w:numId="18" w16cid:durableId="1987127199">
    <w:abstractNumId w:val="17"/>
  </w:num>
  <w:num w:numId="19" w16cid:durableId="408963691">
    <w:abstractNumId w:val="26"/>
  </w:num>
  <w:num w:numId="20" w16cid:durableId="729310639">
    <w:abstractNumId w:val="19"/>
  </w:num>
  <w:num w:numId="21" w16cid:durableId="2009750340">
    <w:abstractNumId w:val="30"/>
  </w:num>
  <w:num w:numId="22" w16cid:durableId="1566255424">
    <w:abstractNumId w:val="23"/>
  </w:num>
  <w:num w:numId="23" w16cid:durableId="581529969">
    <w:abstractNumId w:val="18"/>
  </w:num>
  <w:num w:numId="24" w16cid:durableId="1644850337">
    <w:abstractNumId w:val="7"/>
  </w:num>
  <w:num w:numId="25" w16cid:durableId="1870414178">
    <w:abstractNumId w:val="12"/>
  </w:num>
  <w:num w:numId="26" w16cid:durableId="1029455988">
    <w:abstractNumId w:val="14"/>
  </w:num>
  <w:num w:numId="27" w16cid:durableId="742994052">
    <w:abstractNumId w:val="29"/>
  </w:num>
  <w:num w:numId="28" w16cid:durableId="2053186983">
    <w:abstractNumId w:val="10"/>
  </w:num>
  <w:num w:numId="29" w16cid:durableId="1649548590">
    <w:abstractNumId w:val="13"/>
  </w:num>
  <w:num w:numId="30" w16cid:durableId="3937424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93287478">
    <w:abstractNumId w:val="3"/>
  </w:num>
  <w:num w:numId="32" w16cid:durableId="130946930">
    <w:abstractNumId w:val="5"/>
  </w:num>
  <w:num w:numId="33" w16cid:durableId="1401708306">
    <w:abstractNumId w:val="11"/>
  </w:num>
  <w:num w:numId="34" w16cid:durableId="49252599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CA"/>
    <w:rsid w:val="00001281"/>
    <w:rsid w:val="0000159F"/>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090"/>
    <w:rsid w:val="00011BB2"/>
    <w:rsid w:val="00012505"/>
    <w:rsid w:val="00012685"/>
    <w:rsid w:val="00012C4F"/>
    <w:rsid w:val="000131D1"/>
    <w:rsid w:val="00013455"/>
    <w:rsid w:val="000134E3"/>
    <w:rsid w:val="0001359A"/>
    <w:rsid w:val="00013632"/>
    <w:rsid w:val="00013948"/>
    <w:rsid w:val="000139C7"/>
    <w:rsid w:val="00013A40"/>
    <w:rsid w:val="00013F5E"/>
    <w:rsid w:val="0001403F"/>
    <w:rsid w:val="0001487F"/>
    <w:rsid w:val="00014F35"/>
    <w:rsid w:val="00015F98"/>
    <w:rsid w:val="000166AC"/>
    <w:rsid w:val="00017ADE"/>
    <w:rsid w:val="00017B7F"/>
    <w:rsid w:val="00017C22"/>
    <w:rsid w:val="00017E44"/>
    <w:rsid w:val="00017EDA"/>
    <w:rsid w:val="00017F5F"/>
    <w:rsid w:val="000210BD"/>
    <w:rsid w:val="000212A5"/>
    <w:rsid w:val="00021662"/>
    <w:rsid w:val="000217B7"/>
    <w:rsid w:val="00022B8C"/>
    <w:rsid w:val="00023742"/>
    <w:rsid w:val="0002405D"/>
    <w:rsid w:val="000249EA"/>
    <w:rsid w:val="00024AEF"/>
    <w:rsid w:val="000266A4"/>
    <w:rsid w:val="00026C65"/>
    <w:rsid w:val="0002705B"/>
    <w:rsid w:val="000273D1"/>
    <w:rsid w:val="0002766F"/>
    <w:rsid w:val="00027755"/>
    <w:rsid w:val="00027864"/>
    <w:rsid w:val="0002789E"/>
    <w:rsid w:val="00030048"/>
    <w:rsid w:val="00030587"/>
    <w:rsid w:val="0003072D"/>
    <w:rsid w:val="000314CD"/>
    <w:rsid w:val="00031730"/>
    <w:rsid w:val="0003300C"/>
    <w:rsid w:val="0003332B"/>
    <w:rsid w:val="00033544"/>
    <w:rsid w:val="00033AC2"/>
    <w:rsid w:val="000342ED"/>
    <w:rsid w:val="00034683"/>
    <w:rsid w:val="0003479E"/>
    <w:rsid w:val="00035691"/>
    <w:rsid w:val="00035DAC"/>
    <w:rsid w:val="0003657B"/>
    <w:rsid w:val="000365FE"/>
    <w:rsid w:val="000373F2"/>
    <w:rsid w:val="0003767C"/>
    <w:rsid w:val="00037DDA"/>
    <w:rsid w:val="00040E91"/>
    <w:rsid w:val="00040F4F"/>
    <w:rsid w:val="000411DA"/>
    <w:rsid w:val="0004132D"/>
    <w:rsid w:val="000416F1"/>
    <w:rsid w:val="00041C9D"/>
    <w:rsid w:val="00042F96"/>
    <w:rsid w:val="000437E2"/>
    <w:rsid w:val="0004441F"/>
    <w:rsid w:val="00044CFA"/>
    <w:rsid w:val="0004584D"/>
    <w:rsid w:val="000459C7"/>
    <w:rsid w:val="00046630"/>
    <w:rsid w:val="00046C80"/>
    <w:rsid w:val="000470BD"/>
    <w:rsid w:val="00050112"/>
    <w:rsid w:val="00050276"/>
    <w:rsid w:val="00050466"/>
    <w:rsid w:val="000505CC"/>
    <w:rsid w:val="0005074A"/>
    <w:rsid w:val="000511F9"/>
    <w:rsid w:val="00051B32"/>
    <w:rsid w:val="0005230E"/>
    <w:rsid w:val="00052850"/>
    <w:rsid w:val="000528A2"/>
    <w:rsid w:val="00052BBA"/>
    <w:rsid w:val="00053196"/>
    <w:rsid w:val="00053588"/>
    <w:rsid w:val="00054B05"/>
    <w:rsid w:val="00054D9D"/>
    <w:rsid w:val="00055676"/>
    <w:rsid w:val="00055882"/>
    <w:rsid w:val="00055B67"/>
    <w:rsid w:val="00056544"/>
    <w:rsid w:val="00056855"/>
    <w:rsid w:val="00056BDE"/>
    <w:rsid w:val="00057B53"/>
    <w:rsid w:val="00060D8E"/>
    <w:rsid w:val="00062159"/>
    <w:rsid w:val="000634EF"/>
    <w:rsid w:val="00063AB5"/>
    <w:rsid w:val="00063D9E"/>
    <w:rsid w:val="00063F3B"/>
    <w:rsid w:val="000640A2"/>
    <w:rsid w:val="00064AD3"/>
    <w:rsid w:val="00065088"/>
    <w:rsid w:val="000652D3"/>
    <w:rsid w:val="000654A0"/>
    <w:rsid w:val="00065652"/>
    <w:rsid w:val="00065E94"/>
    <w:rsid w:val="0006625B"/>
    <w:rsid w:val="000663A0"/>
    <w:rsid w:val="00066719"/>
    <w:rsid w:val="000701AD"/>
    <w:rsid w:val="000707CA"/>
    <w:rsid w:val="00070D21"/>
    <w:rsid w:val="000712E6"/>
    <w:rsid w:val="0007136F"/>
    <w:rsid w:val="000717FB"/>
    <w:rsid w:val="000719BF"/>
    <w:rsid w:val="0007208A"/>
    <w:rsid w:val="0007213C"/>
    <w:rsid w:val="0007242E"/>
    <w:rsid w:val="00072BBA"/>
    <w:rsid w:val="00072FF5"/>
    <w:rsid w:val="000730DC"/>
    <w:rsid w:val="000750AA"/>
    <w:rsid w:val="0007533E"/>
    <w:rsid w:val="00075859"/>
    <w:rsid w:val="00075965"/>
    <w:rsid w:val="00075FDA"/>
    <w:rsid w:val="00076386"/>
    <w:rsid w:val="00076D82"/>
    <w:rsid w:val="00076F10"/>
    <w:rsid w:val="000808CC"/>
    <w:rsid w:val="00081427"/>
    <w:rsid w:val="00081EC2"/>
    <w:rsid w:val="00082154"/>
    <w:rsid w:val="00082F65"/>
    <w:rsid w:val="00083800"/>
    <w:rsid w:val="000839B4"/>
    <w:rsid w:val="000841FB"/>
    <w:rsid w:val="0008433F"/>
    <w:rsid w:val="00084A65"/>
    <w:rsid w:val="00085272"/>
    <w:rsid w:val="0008559A"/>
    <w:rsid w:val="00085C63"/>
    <w:rsid w:val="00087A24"/>
    <w:rsid w:val="000902C2"/>
    <w:rsid w:val="00090A85"/>
    <w:rsid w:val="000918F5"/>
    <w:rsid w:val="00091A92"/>
    <w:rsid w:val="000924FD"/>
    <w:rsid w:val="00092AE9"/>
    <w:rsid w:val="000936ED"/>
    <w:rsid w:val="00093B55"/>
    <w:rsid w:val="00093C49"/>
    <w:rsid w:val="00095A80"/>
    <w:rsid w:val="00096A24"/>
    <w:rsid w:val="000973E1"/>
    <w:rsid w:val="000977F5"/>
    <w:rsid w:val="000A0307"/>
    <w:rsid w:val="000A1402"/>
    <w:rsid w:val="000A20BA"/>
    <w:rsid w:val="000A262C"/>
    <w:rsid w:val="000A3C8D"/>
    <w:rsid w:val="000A3DFE"/>
    <w:rsid w:val="000A40EC"/>
    <w:rsid w:val="000A4D66"/>
    <w:rsid w:val="000A5077"/>
    <w:rsid w:val="000A54EE"/>
    <w:rsid w:val="000A6A23"/>
    <w:rsid w:val="000A7792"/>
    <w:rsid w:val="000A7BC5"/>
    <w:rsid w:val="000A7EF4"/>
    <w:rsid w:val="000B0C45"/>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AD3"/>
    <w:rsid w:val="000B6D65"/>
    <w:rsid w:val="000B743C"/>
    <w:rsid w:val="000C10EA"/>
    <w:rsid w:val="000C1D59"/>
    <w:rsid w:val="000C2B09"/>
    <w:rsid w:val="000C30CF"/>
    <w:rsid w:val="000C501D"/>
    <w:rsid w:val="000C5B5B"/>
    <w:rsid w:val="000C5CBA"/>
    <w:rsid w:val="000C5DAB"/>
    <w:rsid w:val="000C74BA"/>
    <w:rsid w:val="000C7531"/>
    <w:rsid w:val="000C7BA7"/>
    <w:rsid w:val="000C7C3F"/>
    <w:rsid w:val="000D0B96"/>
    <w:rsid w:val="000D0BD6"/>
    <w:rsid w:val="000D0C2C"/>
    <w:rsid w:val="000D0C61"/>
    <w:rsid w:val="000D0D84"/>
    <w:rsid w:val="000D1440"/>
    <w:rsid w:val="000D1C19"/>
    <w:rsid w:val="000D1D01"/>
    <w:rsid w:val="000D27AD"/>
    <w:rsid w:val="000D29D1"/>
    <w:rsid w:val="000D2B0A"/>
    <w:rsid w:val="000D2DF0"/>
    <w:rsid w:val="000D3286"/>
    <w:rsid w:val="000D344D"/>
    <w:rsid w:val="000D40E7"/>
    <w:rsid w:val="000D584F"/>
    <w:rsid w:val="000D6E9C"/>
    <w:rsid w:val="000D7336"/>
    <w:rsid w:val="000D76BC"/>
    <w:rsid w:val="000D7750"/>
    <w:rsid w:val="000D7A9B"/>
    <w:rsid w:val="000E071E"/>
    <w:rsid w:val="000E071F"/>
    <w:rsid w:val="000E0CEB"/>
    <w:rsid w:val="000E0DEE"/>
    <w:rsid w:val="000E1573"/>
    <w:rsid w:val="000E1747"/>
    <w:rsid w:val="000E178B"/>
    <w:rsid w:val="000E181D"/>
    <w:rsid w:val="000E19FC"/>
    <w:rsid w:val="000E1CAF"/>
    <w:rsid w:val="000E1D6D"/>
    <w:rsid w:val="000E27AA"/>
    <w:rsid w:val="000E337A"/>
    <w:rsid w:val="000E34FD"/>
    <w:rsid w:val="000E3C5F"/>
    <w:rsid w:val="000E4350"/>
    <w:rsid w:val="000E4376"/>
    <w:rsid w:val="000E4408"/>
    <w:rsid w:val="000E5262"/>
    <w:rsid w:val="000E53AB"/>
    <w:rsid w:val="000E5716"/>
    <w:rsid w:val="000E579D"/>
    <w:rsid w:val="000E5B71"/>
    <w:rsid w:val="000E6337"/>
    <w:rsid w:val="000E76CA"/>
    <w:rsid w:val="000E7A79"/>
    <w:rsid w:val="000F0EC0"/>
    <w:rsid w:val="000F15B2"/>
    <w:rsid w:val="000F1700"/>
    <w:rsid w:val="000F19DE"/>
    <w:rsid w:val="000F2E1F"/>
    <w:rsid w:val="000F316E"/>
    <w:rsid w:val="000F37B0"/>
    <w:rsid w:val="000F4595"/>
    <w:rsid w:val="000F4CB2"/>
    <w:rsid w:val="000F4E44"/>
    <w:rsid w:val="000F4E90"/>
    <w:rsid w:val="000F50BA"/>
    <w:rsid w:val="000F568D"/>
    <w:rsid w:val="000F5D39"/>
    <w:rsid w:val="000F6003"/>
    <w:rsid w:val="000F60FE"/>
    <w:rsid w:val="000F6260"/>
    <w:rsid w:val="000F654A"/>
    <w:rsid w:val="000F66D0"/>
    <w:rsid w:val="000F68D0"/>
    <w:rsid w:val="000F6B15"/>
    <w:rsid w:val="00101019"/>
    <w:rsid w:val="00101399"/>
    <w:rsid w:val="0010170B"/>
    <w:rsid w:val="001018B1"/>
    <w:rsid w:val="00101C4F"/>
    <w:rsid w:val="00101F7E"/>
    <w:rsid w:val="00102C9F"/>
    <w:rsid w:val="00102CC5"/>
    <w:rsid w:val="001030A3"/>
    <w:rsid w:val="00103FC9"/>
    <w:rsid w:val="00104312"/>
    <w:rsid w:val="0010473E"/>
    <w:rsid w:val="00105114"/>
    <w:rsid w:val="001068D2"/>
    <w:rsid w:val="001069F2"/>
    <w:rsid w:val="00107954"/>
    <w:rsid w:val="001103BD"/>
    <w:rsid w:val="00111208"/>
    <w:rsid w:val="001115E4"/>
    <w:rsid w:val="00111808"/>
    <w:rsid w:val="00112220"/>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E12"/>
    <w:rsid w:val="00124E75"/>
    <w:rsid w:val="00124EB0"/>
    <w:rsid w:val="00125576"/>
    <w:rsid w:val="0012673D"/>
    <w:rsid w:val="001269B8"/>
    <w:rsid w:val="00127099"/>
    <w:rsid w:val="00127EF5"/>
    <w:rsid w:val="00130422"/>
    <w:rsid w:val="00131DCA"/>
    <w:rsid w:val="00132830"/>
    <w:rsid w:val="00132B71"/>
    <w:rsid w:val="00133509"/>
    <w:rsid w:val="001337A5"/>
    <w:rsid w:val="0013427A"/>
    <w:rsid w:val="001344A4"/>
    <w:rsid w:val="001348FE"/>
    <w:rsid w:val="00134A25"/>
    <w:rsid w:val="00134B36"/>
    <w:rsid w:val="00134D55"/>
    <w:rsid w:val="00134F00"/>
    <w:rsid w:val="001360F3"/>
    <w:rsid w:val="001362C2"/>
    <w:rsid w:val="0013678C"/>
    <w:rsid w:val="00136955"/>
    <w:rsid w:val="00136E19"/>
    <w:rsid w:val="001371B2"/>
    <w:rsid w:val="0013756D"/>
    <w:rsid w:val="00137AB9"/>
    <w:rsid w:val="00137D78"/>
    <w:rsid w:val="0014060C"/>
    <w:rsid w:val="00140764"/>
    <w:rsid w:val="001409A0"/>
    <w:rsid w:val="00141563"/>
    <w:rsid w:val="001416BB"/>
    <w:rsid w:val="00141E40"/>
    <w:rsid w:val="00141F08"/>
    <w:rsid w:val="00141FF2"/>
    <w:rsid w:val="0014287A"/>
    <w:rsid w:val="00142DE2"/>
    <w:rsid w:val="0014313F"/>
    <w:rsid w:val="00144C87"/>
    <w:rsid w:val="001451A6"/>
    <w:rsid w:val="001462E0"/>
    <w:rsid w:val="001467B1"/>
    <w:rsid w:val="00146A72"/>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03"/>
    <w:rsid w:val="00156ABA"/>
    <w:rsid w:val="00157390"/>
    <w:rsid w:val="001573C9"/>
    <w:rsid w:val="00160998"/>
    <w:rsid w:val="00160CD6"/>
    <w:rsid w:val="00160F5F"/>
    <w:rsid w:val="001613B1"/>
    <w:rsid w:val="00161CBD"/>
    <w:rsid w:val="00162308"/>
    <w:rsid w:val="00162DB8"/>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158B"/>
    <w:rsid w:val="00172AE9"/>
    <w:rsid w:val="00174FFD"/>
    <w:rsid w:val="00175191"/>
    <w:rsid w:val="00175586"/>
    <w:rsid w:val="001759CA"/>
    <w:rsid w:val="0017726A"/>
    <w:rsid w:val="001776CC"/>
    <w:rsid w:val="00177DD3"/>
    <w:rsid w:val="00180278"/>
    <w:rsid w:val="001807F2"/>
    <w:rsid w:val="001818A7"/>
    <w:rsid w:val="00182725"/>
    <w:rsid w:val="001829C8"/>
    <w:rsid w:val="00183499"/>
    <w:rsid w:val="00183F5D"/>
    <w:rsid w:val="00184408"/>
    <w:rsid w:val="00186904"/>
    <w:rsid w:val="00186A34"/>
    <w:rsid w:val="00186B0A"/>
    <w:rsid w:val="00186D46"/>
    <w:rsid w:val="00187853"/>
    <w:rsid w:val="001905BD"/>
    <w:rsid w:val="00190F62"/>
    <w:rsid w:val="00190F94"/>
    <w:rsid w:val="0019110B"/>
    <w:rsid w:val="00191338"/>
    <w:rsid w:val="00191E79"/>
    <w:rsid w:val="00192782"/>
    <w:rsid w:val="00192FE6"/>
    <w:rsid w:val="0019360B"/>
    <w:rsid w:val="00193986"/>
    <w:rsid w:val="00193B08"/>
    <w:rsid w:val="00194570"/>
    <w:rsid w:val="00196167"/>
    <w:rsid w:val="001969FB"/>
    <w:rsid w:val="00196BF4"/>
    <w:rsid w:val="001972DA"/>
    <w:rsid w:val="00197585"/>
    <w:rsid w:val="001976AA"/>
    <w:rsid w:val="001A02F6"/>
    <w:rsid w:val="001A06B9"/>
    <w:rsid w:val="001A0FE1"/>
    <w:rsid w:val="001A1386"/>
    <w:rsid w:val="001A15C6"/>
    <w:rsid w:val="001A2F34"/>
    <w:rsid w:val="001A33D8"/>
    <w:rsid w:val="001A4F87"/>
    <w:rsid w:val="001A5510"/>
    <w:rsid w:val="001A57FE"/>
    <w:rsid w:val="001A5C7B"/>
    <w:rsid w:val="001A5E19"/>
    <w:rsid w:val="001A63D8"/>
    <w:rsid w:val="001A6402"/>
    <w:rsid w:val="001A7B61"/>
    <w:rsid w:val="001B01FA"/>
    <w:rsid w:val="001B07DE"/>
    <w:rsid w:val="001B0832"/>
    <w:rsid w:val="001B1633"/>
    <w:rsid w:val="001B18A7"/>
    <w:rsid w:val="001B1AD3"/>
    <w:rsid w:val="001B2762"/>
    <w:rsid w:val="001B36FC"/>
    <w:rsid w:val="001B38EE"/>
    <w:rsid w:val="001B41ED"/>
    <w:rsid w:val="001B4607"/>
    <w:rsid w:val="001B4DEF"/>
    <w:rsid w:val="001B5D7C"/>
    <w:rsid w:val="001B658A"/>
    <w:rsid w:val="001B6DD6"/>
    <w:rsid w:val="001B7A42"/>
    <w:rsid w:val="001B7E0C"/>
    <w:rsid w:val="001C0674"/>
    <w:rsid w:val="001C10BD"/>
    <w:rsid w:val="001C1405"/>
    <w:rsid w:val="001C1B93"/>
    <w:rsid w:val="001C20F1"/>
    <w:rsid w:val="001C226F"/>
    <w:rsid w:val="001C2941"/>
    <w:rsid w:val="001C2F8E"/>
    <w:rsid w:val="001C35B6"/>
    <w:rsid w:val="001C4022"/>
    <w:rsid w:val="001C5166"/>
    <w:rsid w:val="001C5296"/>
    <w:rsid w:val="001C59D8"/>
    <w:rsid w:val="001C5D0E"/>
    <w:rsid w:val="001C66AC"/>
    <w:rsid w:val="001C6754"/>
    <w:rsid w:val="001C6F4C"/>
    <w:rsid w:val="001C77F0"/>
    <w:rsid w:val="001D0050"/>
    <w:rsid w:val="001D0A07"/>
    <w:rsid w:val="001D0B75"/>
    <w:rsid w:val="001D0C18"/>
    <w:rsid w:val="001D0E4B"/>
    <w:rsid w:val="001D26D4"/>
    <w:rsid w:val="001D30C9"/>
    <w:rsid w:val="001D38C2"/>
    <w:rsid w:val="001D445B"/>
    <w:rsid w:val="001D46A0"/>
    <w:rsid w:val="001D50C2"/>
    <w:rsid w:val="001D67D3"/>
    <w:rsid w:val="001D6C4D"/>
    <w:rsid w:val="001D729E"/>
    <w:rsid w:val="001D753C"/>
    <w:rsid w:val="001D7CA4"/>
    <w:rsid w:val="001D7E58"/>
    <w:rsid w:val="001E0425"/>
    <w:rsid w:val="001E0B31"/>
    <w:rsid w:val="001E11EF"/>
    <w:rsid w:val="001E13B3"/>
    <w:rsid w:val="001E2C26"/>
    <w:rsid w:val="001E30A0"/>
    <w:rsid w:val="001E3380"/>
    <w:rsid w:val="001E3DE1"/>
    <w:rsid w:val="001E4D4F"/>
    <w:rsid w:val="001E4F68"/>
    <w:rsid w:val="001E54F9"/>
    <w:rsid w:val="001E57CF"/>
    <w:rsid w:val="001E5981"/>
    <w:rsid w:val="001E624A"/>
    <w:rsid w:val="001E6826"/>
    <w:rsid w:val="001E6B51"/>
    <w:rsid w:val="001E6E8E"/>
    <w:rsid w:val="001E6F35"/>
    <w:rsid w:val="001E74BA"/>
    <w:rsid w:val="001E7B9F"/>
    <w:rsid w:val="001E7EE8"/>
    <w:rsid w:val="001F01FB"/>
    <w:rsid w:val="001F0658"/>
    <w:rsid w:val="001F0C29"/>
    <w:rsid w:val="001F0E92"/>
    <w:rsid w:val="001F1987"/>
    <w:rsid w:val="001F201D"/>
    <w:rsid w:val="001F21BC"/>
    <w:rsid w:val="001F22D5"/>
    <w:rsid w:val="001F23BD"/>
    <w:rsid w:val="001F31F9"/>
    <w:rsid w:val="001F3337"/>
    <w:rsid w:val="001F34DA"/>
    <w:rsid w:val="001F3D4C"/>
    <w:rsid w:val="001F3FFB"/>
    <w:rsid w:val="001F4ACC"/>
    <w:rsid w:val="001F4DAC"/>
    <w:rsid w:val="001F4EE6"/>
    <w:rsid w:val="001F5019"/>
    <w:rsid w:val="001F51C5"/>
    <w:rsid w:val="001F65B0"/>
    <w:rsid w:val="001F67AA"/>
    <w:rsid w:val="001F6AFD"/>
    <w:rsid w:val="001F738D"/>
    <w:rsid w:val="001F7599"/>
    <w:rsid w:val="00200D3C"/>
    <w:rsid w:val="00201DB7"/>
    <w:rsid w:val="00201F3D"/>
    <w:rsid w:val="00203263"/>
    <w:rsid w:val="002045C1"/>
    <w:rsid w:val="00204A2A"/>
    <w:rsid w:val="00204B22"/>
    <w:rsid w:val="00204B3A"/>
    <w:rsid w:val="00204C8D"/>
    <w:rsid w:val="00204CE6"/>
    <w:rsid w:val="002052EC"/>
    <w:rsid w:val="0020535A"/>
    <w:rsid w:val="002055CB"/>
    <w:rsid w:val="002059EF"/>
    <w:rsid w:val="00205A4B"/>
    <w:rsid w:val="00205BDB"/>
    <w:rsid w:val="00206955"/>
    <w:rsid w:val="00206A79"/>
    <w:rsid w:val="00206ED3"/>
    <w:rsid w:val="00206F0F"/>
    <w:rsid w:val="00207F3B"/>
    <w:rsid w:val="00210309"/>
    <w:rsid w:val="00211519"/>
    <w:rsid w:val="0021224B"/>
    <w:rsid w:val="002123AA"/>
    <w:rsid w:val="00212950"/>
    <w:rsid w:val="00212FB8"/>
    <w:rsid w:val="00213709"/>
    <w:rsid w:val="002143C2"/>
    <w:rsid w:val="002149AF"/>
    <w:rsid w:val="00214A86"/>
    <w:rsid w:val="00215AAA"/>
    <w:rsid w:val="0021683C"/>
    <w:rsid w:val="00216F5F"/>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2F0"/>
    <w:rsid w:val="00227CF4"/>
    <w:rsid w:val="002306F8"/>
    <w:rsid w:val="002312F4"/>
    <w:rsid w:val="002313A2"/>
    <w:rsid w:val="00231827"/>
    <w:rsid w:val="00231F90"/>
    <w:rsid w:val="00231FC7"/>
    <w:rsid w:val="0023228D"/>
    <w:rsid w:val="002322D9"/>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6FAB"/>
    <w:rsid w:val="00237022"/>
    <w:rsid w:val="0023765A"/>
    <w:rsid w:val="00237921"/>
    <w:rsid w:val="00237D86"/>
    <w:rsid w:val="00240342"/>
    <w:rsid w:val="00241311"/>
    <w:rsid w:val="002418E8"/>
    <w:rsid w:val="002418F4"/>
    <w:rsid w:val="00241AF2"/>
    <w:rsid w:val="00241FBF"/>
    <w:rsid w:val="00242E22"/>
    <w:rsid w:val="0024336B"/>
    <w:rsid w:val="00244194"/>
    <w:rsid w:val="0024424F"/>
    <w:rsid w:val="0024444A"/>
    <w:rsid w:val="00244A6C"/>
    <w:rsid w:val="00244D28"/>
    <w:rsid w:val="00245689"/>
    <w:rsid w:val="00245720"/>
    <w:rsid w:val="00245A6F"/>
    <w:rsid w:val="00245BEA"/>
    <w:rsid w:val="00245FD5"/>
    <w:rsid w:val="002477DF"/>
    <w:rsid w:val="00251AD6"/>
    <w:rsid w:val="0025217E"/>
    <w:rsid w:val="00252C17"/>
    <w:rsid w:val="0025307F"/>
    <w:rsid w:val="00253446"/>
    <w:rsid w:val="00253EC2"/>
    <w:rsid w:val="00253FF7"/>
    <w:rsid w:val="00254380"/>
    <w:rsid w:val="00254B86"/>
    <w:rsid w:val="00254EB6"/>
    <w:rsid w:val="002551BD"/>
    <w:rsid w:val="00256030"/>
    <w:rsid w:val="002568D0"/>
    <w:rsid w:val="00256976"/>
    <w:rsid w:val="002575B3"/>
    <w:rsid w:val="00260AEE"/>
    <w:rsid w:val="002610B1"/>
    <w:rsid w:val="00261E27"/>
    <w:rsid w:val="002621A6"/>
    <w:rsid w:val="002625BB"/>
    <w:rsid w:val="00262661"/>
    <w:rsid w:val="00262D9D"/>
    <w:rsid w:val="002632DF"/>
    <w:rsid w:val="00263946"/>
    <w:rsid w:val="002640BA"/>
    <w:rsid w:val="00264CF2"/>
    <w:rsid w:val="0026510D"/>
    <w:rsid w:val="002660C5"/>
    <w:rsid w:val="002667A8"/>
    <w:rsid w:val="002669DF"/>
    <w:rsid w:val="00267587"/>
    <w:rsid w:val="002675C8"/>
    <w:rsid w:val="00267760"/>
    <w:rsid w:val="00267D11"/>
    <w:rsid w:val="002707C1"/>
    <w:rsid w:val="00270AF2"/>
    <w:rsid w:val="00271589"/>
    <w:rsid w:val="00271A05"/>
    <w:rsid w:val="0027238A"/>
    <w:rsid w:val="00272912"/>
    <w:rsid w:val="00273177"/>
    <w:rsid w:val="0027334A"/>
    <w:rsid w:val="002735AE"/>
    <w:rsid w:val="00273A2F"/>
    <w:rsid w:val="0027455B"/>
    <w:rsid w:val="00275074"/>
    <w:rsid w:val="002763E9"/>
    <w:rsid w:val="00276736"/>
    <w:rsid w:val="00276F4E"/>
    <w:rsid w:val="00277106"/>
    <w:rsid w:val="00277530"/>
    <w:rsid w:val="0027762F"/>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87490"/>
    <w:rsid w:val="00290D60"/>
    <w:rsid w:val="0029136E"/>
    <w:rsid w:val="00292052"/>
    <w:rsid w:val="00292399"/>
    <w:rsid w:val="00292938"/>
    <w:rsid w:val="00294445"/>
    <w:rsid w:val="00294B4D"/>
    <w:rsid w:val="0029537E"/>
    <w:rsid w:val="00295C32"/>
    <w:rsid w:val="00295C50"/>
    <w:rsid w:val="002960D5"/>
    <w:rsid w:val="0029695B"/>
    <w:rsid w:val="00297926"/>
    <w:rsid w:val="002A02C9"/>
    <w:rsid w:val="002A1062"/>
    <w:rsid w:val="002A1A29"/>
    <w:rsid w:val="002A1A43"/>
    <w:rsid w:val="002A2012"/>
    <w:rsid w:val="002A2413"/>
    <w:rsid w:val="002A2F11"/>
    <w:rsid w:val="002A2F5E"/>
    <w:rsid w:val="002A352A"/>
    <w:rsid w:val="002A3C6F"/>
    <w:rsid w:val="002A5C85"/>
    <w:rsid w:val="002A607D"/>
    <w:rsid w:val="002A754C"/>
    <w:rsid w:val="002A78E3"/>
    <w:rsid w:val="002B052F"/>
    <w:rsid w:val="002B0CF7"/>
    <w:rsid w:val="002B132E"/>
    <w:rsid w:val="002B1499"/>
    <w:rsid w:val="002B2813"/>
    <w:rsid w:val="002B2A99"/>
    <w:rsid w:val="002B2D29"/>
    <w:rsid w:val="002B3B31"/>
    <w:rsid w:val="002B3BBD"/>
    <w:rsid w:val="002B3DDB"/>
    <w:rsid w:val="002B7AFC"/>
    <w:rsid w:val="002C0BE3"/>
    <w:rsid w:val="002C0C4B"/>
    <w:rsid w:val="002C1EEA"/>
    <w:rsid w:val="002C1F22"/>
    <w:rsid w:val="002C2273"/>
    <w:rsid w:val="002C24A0"/>
    <w:rsid w:val="002C2A93"/>
    <w:rsid w:val="002C3425"/>
    <w:rsid w:val="002C47AD"/>
    <w:rsid w:val="002C5510"/>
    <w:rsid w:val="002C6034"/>
    <w:rsid w:val="002C635B"/>
    <w:rsid w:val="002C65FF"/>
    <w:rsid w:val="002C7142"/>
    <w:rsid w:val="002C7276"/>
    <w:rsid w:val="002C770F"/>
    <w:rsid w:val="002C7CFF"/>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E7ABC"/>
    <w:rsid w:val="002F0ACD"/>
    <w:rsid w:val="002F1038"/>
    <w:rsid w:val="002F1FAA"/>
    <w:rsid w:val="002F22FF"/>
    <w:rsid w:val="002F2D8F"/>
    <w:rsid w:val="002F4CAD"/>
    <w:rsid w:val="002F5BE4"/>
    <w:rsid w:val="002F695B"/>
    <w:rsid w:val="002F72DA"/>
    <w:rsid w:val="002F7381"/>
    <w:rsid w:val="002F76B1"/>
    <w:rsid w:val="002F7D66"/>
    <w:rsid w:val="002F7DBE"/>
    <w:rsid w:val="002F7F49"/>
    <w:rsid w:val="00300740"/>
    <w:rsid w:val="0030090B"/>
    <w:rsid w:val="00301000"/>
    <w:rsid w:val="00302664"/>
    <w:rsid w:val="00302AE3"/>
    <w:rsid w:val="00302AE8"/>
    <w:rsid w:val="00302BB1"/>
    <w:rsid w:val="003030F0"/>
    <w:rsid w:val="00303186"/>
    <w:rsid w:val="0030404B"/>
    <w:rsid w:val="00304210"/>
    <w:rsid w:val="003048D7"/>
    <w:rsid w:val="00304A1B"/>
    <w:rsid w:val="00304AD2"/>
    <w:rsid w:val="00304AD6"/>
    <w:rsid w:val="00304E5C"/>
    <w:rsid w:val="00304EAA"/>
    <w:rsid w:val="00305297"/>
    <w:rsid w:val="00305F60"/>
    <w:rsid w:val="003062E6"/>
    <w:rsid w:val="00306569"/>
    <w:rsid w:val="00306875"/>
    <w:rsid w:val="003068B6"/>
    <w:rsid w:val="003071F6"/>
    <w:rsid w:val="00307334"/>
    <w:rsid w:val="00307FE0"/>
    <w:rsid w:val="003107EB"/>
    <w:rsid w:val="00310E66"/>
    <w:rsid w:val="00311C08"/>
    <w:rsid w:val="003123EE"/>
    <w:rsid w:val="00312578"/>
    <w:rsid w:val="003125E0"/>
    <w:rsid w:val="00312DDB"/>
    <w:rsid w:val="00312ECE"/>
    <w:rsid w:val="0031393C"/>
    <w:rsid w:val="00313CB0"/>
    <w:rsid w:val="00313F96"/>
    <w:rsid w:val="00314470"/>
    <w:rsid w:val="00314B0A"/>
    <w:rsid w:val="003150CE"/>
    <w:rsid w:val="00315AAB"/>
    <w:rsid w:val="0031605A"/>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88B"/>
    <w:rsid w:val="00331AA1"/>
    <w:rsid w:val="00331C77"/>
    <w:rsid w:val="00331DB6"/>
    <w:rsid w:val="00331EF1"/>
    <w:rsid w:val="00331F96"/>
    <w:rsid w:val="00332B55"/>
    <w:rsid w:val="003334E5"/>
    <w:rsid w:val="003336B9"/>
    <w:rsid w:val="00333F20"/>
    <w:rsid w:val="0033476C"/>
    <w:rsid w:val="003351B2"/>
    <w:rsid w:val="00335EA8"/>
    <w:rsid w:val="003363DD"/>
    <w:rsid w:val="00337810"/>
    <w:rsid w:val="00337B7A"/>
    <w:rsid w:val="00340276"/>
    <w:rsid w:val="00340361"/>
    <w:rsid w:val="00340538"/>
    <w:rsid w:val="00340795"/>
    <w:rsid w:val="0034111C"/>
    <w:rsid w:val="003411A1"/>
    <w:rsid w:val="003415B9"/>
    <w:rsid w:val="00341682"/>
    <w:rsid w:val="00341947"/>
    <w:rsid w:val="00341CDB"/>
    <w:rsid w:val="00341DF9"/>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A83"/>
    <w:rsid w:val="00351D6B"/>
    <w:rsid w:val="00351E01"/>
    <w:rsid w:val="00352201"/>
    <w:rsid w:val="00352968"/>
    <w:rsid w:val="0035298B"/>
    <w:rsid w:val="00352D21"/>
    <w:rsid w:val="00353170"/>
    <w:rsid w:val="00353531"/>
    <w:rsid w:val="0035443D"/>
    <w:rsid w:val="00354979"/>
    <w:rsid w:val="00354AA2"/>
    <w:rsid w:val="00354FEE"/>
    <w:rsid w:val="003558D2"/>
    <w:rsid w:val="00356275"/>
    <w:rsid w:val="00356911"/>
    <w:rsid w:val="00356C0B"/>
    <w:rsid w:val="00356D55"/>
    <w:rsid w:val="00357B9C"/>
    <w:rsid w:val="003600FC"/>
    <w:rsid w:val="00361412"/>
    <w:rsid w:val="003615CA"/>
    <w:rsid w:val="00362F59"/>
    <w:rsid w:val="00363085"/>
    <w:rsid w:val="00363849"/>
    <w:rsid w:val="00363B2C"/>
    <w:rsid w:val="0036426B"/>
    <w:rsid w:val="003642A6"/>
    <w:rsid w:val="00364763"/>
    <w:rsid w:val="00365C3D"/>
    <w:rsid w:val="00366323"/>
    <w:rsid w:val="00366C1B"/>
    <w:rsid w:val="00367337"/>
    <w:rsid w:val="00367367"/>
    <w:rsid w:val="003678CB"/>
    <w:rsid w:val="00367FD8"/>
    <w:rsid w:val="0037004E"/>
    <w:rsid w:val="0037012A"/>
    <w:rsid w:val="00370B63"/>
    <w:rsid w:val="00370FCC"/>
    <w:rsid w:val="003711AF"/>
    <w:rsid w:val="00371331"/>
    <w:rsid w:val="00371D53"/>
    <w:rsid w:val="00372245"/>
    <w:rsid w:val="003724DC"/>
    <w:rsid w:val="003735C6"/>
    <w:rsid w:val="0037480F"/>
    <w:rsid w:val="00374848"/>
    <w:rsid w:val="0037537F"/>
    <w:rsid w:val="0037559E"/>
    <w:rsid w:val="003757A1"/>
    <w:rsid w:val="00375D09"/>
    <w:rsid w:val="003762DC"/>
    <w:rsid w:val="003772D5"/>
    <w:rsid w:val="0037739D"/>
    <w:rsid w:val="0037751C"/>
    <w:rsid w:val="0037793D"/>
    <w:rsid w:val="00377D61"/>
    <w:rsid w:val="00380B66"/>
    <w:rsid w:val="00380F3B"/>
    <w:rsid w:val="00380F3F"/>
    <w:rsid w:val="0038172F"/>
    <w:rsid w:val="00381953"/>
    <w:rsid w:val="00382232"/>
    <w:rsid w:val="00382C29"/>
    <w:rsid w:val="00382F1A"/>
    <w:rsid w:val="00382F9A"/>
    <w:rsid w:val="00383166"/>
    <w:rsid w:val="00383282"/>
    <w:rsid w:val="00383422"/>
    <w:rsid w:val="00383658"/>
    <w:rsid w:val="0038412E"/>
    <w:rsid w:val="00385526"/>
    <w:rsid w:val="00386053"/>
    <w:rsid w:val="00386149"/>
    <w:rsid w:val="00387459"/>
    <w:rsid w:val="0038771D"/>
    <w:rsid w:val="00390767"/>
    <w:rsid w:val="003908D1"/>
    <w:rsid w:val="00390935"/>
    <w:rsid w:val="00390BCB"/>
    <w:rsid w:val="0039241F"/>
    <w:rsid w:val="00392491"/>
    <w:rsid w:val="003935B0"/>
    <w:rsid w:val="00393E44"/>
    <w:rsid w:val="00394301"/>
    <w:rsid w:val="00394612"/>
    <w:rsid w:val="00395E6D"/>
    <w:rsid w:val="0039747B"/>
    <w:rsid w:val="00397AB6"/>
    <w:rsid w:val="00397ACA"/>
    <w:rsid w:val="003A0131"/>
    <w:rsid w:val="003A10C3"/>
    <w:rsid w:val="003A124A"/>
    <w:rsid w:val="003A1530"/>
    <w:rsid w:val="003A16BF"/>
    <w:rsid w:val="003A2825"/>
    <w:rsid w:val="003A314D"/>
    <w:rsid w:val="003A3172"/>
    <w:rsid w:val="003A3201"/>
    <w:rsid w:val="003A47FD"/>
    <w:rsid w:val="003A495D"/>
    <w:rsid w:val="003A4A40"/>
    <w:rsid w:val="003A4C7C"/>
    <w:rsid w:val="003A5611"/>
    <w:rsid w:val="003A5844"/>
    <w:rsid w:val="003A597F"/>
    <w:rsid w:val="003A638A"/>
    <w:rsid w:val="003A71A8"/>
    <w:rsid w:val="003A71D2"/>
    <w:rsid w:val="003A78E6"/>
    <w:rsid w:val="003B00CA"/>
    <w:rsid w:val="003B030B"/>
    <w:rsid w:val="003B0432"/>
    <w:rsid w:val="003B0821"/>
    <w:rsid w:val="003B0BE9"/>
    <w:rsid w:val="003B0F4B"/>
    <w:rsid w:val="003B2B7E"/>
    <w:rsid w:val="003B2E9B"/>
    <w:rsid w:val="003B2F82"/>
    <w:rsid w:val="003B2F8D"/>
    <w:rsid w:val="003B363E"/>
    <w:rsid w:val="003B3C64"/>
    <w:rsid w:val="003B4FAA"/>
    <w:rsid w:val="003B547A"/>
    <w:rsid w:val="003B6DBA"/>
    <w:rsid w:val="003B6EC0"/>
    <w:rsid w:val="003B75B9"/>
    <w:rsid w:val="003C059B"/>
    <w:rsid w:val="003C087B"/>
    <w:rsid w:val="003C0B40"/>
    <w:rsid w:val="003C0C5B"/>
    <w:rsid w:val="003C0DA2"/>
    <w:rsid w:val="003C15D1"/>
    <w:rsid w:val="003C1A18"/>
    <w:rsid w:val="003C1B86"/>
    <w:rsid w:val="003C1BBC"/>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32D"/>
    <w:rsid w:val="003D286B"/>
    <w:rsid w:val="003D2938"/>
    <w:rsid w:val="003D2C1D"/>
    <w:rsid w:val="003D3FBA"/>
    <w:rsid w:val="003D402B"/>
    <w:rsid w:val="003D45C5"/>
    <w:rsid w:val="003D54B0"/>
    <w:rsid w:val="003D5907"/>
    <w:rsid w:val="003D6255"/>
    <w:rsid w:val="003D764F"/>
    <w:rsid w:val="003D76EF"/>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354"/>
    <w:rsid w:val="003E7905"/>
    <w:rsid w:val="003F0336"/>
    <w:rsid w:val="003F2605"/>
    <w:rsid w:val="003F29B5"/>
    <w:rsid w:val="003F3FCC"/>
    <w:rsid w:val="003F5547"/>
    <w:rsid w:val="003F5C40"/>
    <w:rsid w:val="003F6E12"/>
    <w:rsid w:val="003F6F8B"/>
    <w:rsid w:val="003F735F"/>
    <w:rsid w:val="003F75ED"/>
    <w:rsid w:val="003F797F"/>
    <w:rsid w:val="004002B7"/>
    <w:rsid w:val="00400848"/>
    <w:rsid w:val="00400F31"/>
    <w:rsid w:val="004023BA"/>
    <w:rsid w:val="00402D99"/>
    <w:rsid w:val="00403160"/>
    <w:rsid w:val="00404E04"/>
    <w:rsid w:val="00405D5A"/>
    <w:rsid w:val="00405E4E"/>
    <w:rsid w:val="00406B4D"/>
    <w:rsid w:val="00406E26"/>
    <w:rsid w:val="00406FD4"/>
    <w:rsid w:val="0040728A"/>
    <w:rsid w:val="00407C25"/>
    <w:rsid w:val="00411330"/>
    <w:rsid w:val="004117D2"/>
    <w:rsid w:val="00411C9D"/>
    <w:rsid w:val="00412ECB"/>
    <w:rsid w:val="00413863"/>
    <w:rsid w:val="00413C8C"/>
    <w:rsid w:val="0041443C"/>
    <w:rsid w:val="0041488F"/>
    <w:rsid w:val="00415463"/>
    <w:rsid w:val="004154F7"/>
    <w:rsid w:val="00415AAE"/>
    <w:rsid w:val="00415B5F"/>
    <w:rsid w:val="00416D44"/>
    <w:rsid w:val="004176FF"/>
    <w:rsid w:val="00417A1E"/>
    <w:rsid w:val="00417E4F"/>
    <w:rsid w:val="00417F31"/>
    <w:rsid w:val="00421A27"/>
    <w:rsid w:val="00421D0A"/>
    <w:rsid w:val="004226C3"/>
    <w:rsid w:val="004228BA"/>
    <w:rsid w:val="00423AF2"/>
    <w:rsid w:val="004241C5"/>
    <w:rsid w:val="00424FA7"/>
    <w:rsid w:val="00425D2C"/>
    <w:rsid w:val="00426A87"/>
    <w:rsid w:val="00426FA2"/>
    <w:rsid w:val="00427007"/>
    <w:rsid w:val="004309D8"/>
    <w:rsid w:val="00430F0D"/>
    <w:rsid w:val="00430FDE"/>
    <w:rsid w:val="004313D1"/>
    <w:rsid w:val="00432110"/>
    <w:rsid w:val="0043253F"/>
    <w:rsid w:val="004328EE"/>
    <w:rsid w:val="00433EBE"/>
    <w:rsid w:val="00434406"/>
    <w:rsid w:val="004373EE"/>
    <w:rsid w:val="00437791"/>
    <w:rsid w:val="00437B07"/>
    <w:rsid w:val="00440FED"/>
    <w:rsid w:val="00441B92"/>
    <w:rsid w:val="00443A9F"/>
    <w:rsid w:val="0044474B"/>
    <w:rsid w:val="00444981"/>
    <w:rsid w:val="00445FF7"/>
    <w:rsid w:val="0044679D"/>
    <w:rsid w:val="004478A6"/>
    <w:rsid w:val="004504D5"/>
    <w:rsid w:val="004507B6"/>
    <w:rsid w:val="004508A8"/>
    <w:rsid w:val="00450C8A"/>
    <w:rsid w:val="00451BAE"/>
    <w:rsid w:val="004525C4"/>
    <w:rsid w:val="00452CA7"/>
    <w:rsid w:val="00453341"/>
    <w:rsid w:val="00453983"/>
    <w:rsid w:val="004545C6"/>
    <w:rsid w:val="004546C9"/>
    <w:rsid w:val="00454DCA"/>
    <w:rsid w:val="00454E26"/>
    <w:rsid w:val="00456544"/>
    <w:rsid w:val="00456649"/>
    <w:rsid w:val="004567B7"/>
    <w:rsid w:val="004567DC"/>
    <w:rsid w:val="00456856"/>
    <w:rsid w:val="004571EF"/>
    <w:rsid w:val="0046047A"/>
    <w:rsid w:val="00461210"/>
    <w:rsid w:val="00461566"/>
    <w:rsid w:val="00461700"/>
    <w:rsid w:val="004617A0"/>
    <w:rsid w:val="004618D1"/>
    <w:rsid w:val="00461AAC"/>
    <w:rsid w:val="00462490"/>
    <w:rsid w:val="00462AC9"/>
    <w:rsid w:val="00463DC3"/>
    <w:rsid w:val="00465299"/>
    <w:rsid w:val="00465BBC"/>
    <w:rsid w:val="0046662E"/>
    <w:rsid w:val="00466A0F"/>
    <w:rsid w:val="0046795B"/>
    <w:rsid w:val="004708C0"/>
    <w:rsid w:val="0047115F"/>
    <w:rsid w:val="004715CB"/>
    <w:rsid w:val="00471863"/>
    <w:rsid w:val="00472328"/>
    <w:rsid w:val="0047248C"/>
    <w:rsid w:val="0047268A"/>
    <w:rsid w:val="00473777"/>
    <w:rsid w:val="00473A14"/>
    <w:rsid w:val="00473E81"/>
    <w:rsid w:val="00474565"/>
    <w:rsid w:val="004745A9"/>
    <w:rsid w:val="00474871"/>
    <w:rsid w:val="0047496E"/>
    <w:rsid w:val="00474CA8"/>
    <w:rsid w:val="00474E43"/>
    <w:rsid w:val="004753F1"/>
    <w:rsid w:val="004759C9"/>
    <w:rsid w:val="004766DA"/>
    <w:rsid w:val="00476A55"/>
    <w:rsid w:val="0047734C"/>
    <w:rsid w:val="0048076D"/>
    <w:rsid w:val="0048134D"/>
    <w:rsid w:val="00481624"/>
    <w:rsid w:val="00481765"/>
    <w:rsid w:val="00481D90"/>
    <w:rsid w:val="004825C4"/>
    <w:rsid w:val="00482700"/>
    <w:rsid w:val="00482CD4"/>
    <w:rsid w:val="00482DE3"/>
    <w:rsid w:val="00483261"/>
    <w:rsid w:val="0048328A"/>
    <w:rsid w:val="00483D2B"/>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3959"/>
    <w:rsid w:val="004942A9"/>
    <w:rsid w:val="00495BA6"/>
    <w:rsid w:val="00496DC2"/>
    <w:rsid w:val="00496E75"/>
    <w:rsid w:val="00497426"/>
    <w:rsid w:val="00497910"/>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23AD"/>
    <w:rsid w:val="004B2921"/>
    <w:rsid w:val="004B2965"/>
    <w:rsid w:val="004B3265"/>
    <w:rsid w:val="004B3545"/>
    <w:rsid w:val="004B4224"/>
    <w:rsid w:val="004B4297"/>
    <w:rsid w:val="004B4647"/>
    <w:rsid w:val="004B6B25"/>
    <w:rsid w:val="004B7455"/>
    <w:rsid w:val="004B74FF"/>
    <w:rsid w:val="004B7881"/>
    <w:rsid w:val="004B7CE4"/>
    <w:rsid w:val="004C00F8"/>
    <w:rsid w:val="004C0401"/>
    <w:rsid w:val="004C0C49"/>
    <w:rsid w:val="004C1096"/>
    <w:rsid w:val="004C1140"/>
    <w:rsid w:val="004C183D"/>
    <w:rsid w:val="004C2476"/>
    <w:rsid w:val="004C394F"/>
    <w:rsid w:val="004C39A8"/>
    <w:rsid w:val="004C3EC7"/>
    <w:rsid w:val="004C3EEE"/>
    <w:rsid w:val="004C483D"/>
    <w:rsid w:val="004C49EA"/>
    <w:rsid w:val="004C4D15"/>
    <w:rsid w:val="004C5466"/>
    <w:rsid w:val="004C5528"/>
    <w:rsid w:val="004C6DA5"/>
    <w:rsid w:val="004C795A"/>
    <w:rsid w:val="004C7D51"/>
    <w:rsid w:val="004C7F93"/>
    <w:rsid w:val="004D1083"/>
    <w:rsid w:val="004D10E2"/>
    <w:rsid w:val="004D12F9"/>
    <w:rsid w:val="004D2213"/>
    <w:rsid w:val="004D2629"/>
    <w:rsid w:val="004D26B8"/>
    <w:rsid w:val="004D2C2C"/>
    <w:rsid w:val="004D38C2"/>
    <w:rsid w:val="004D41DC"/>
    <w:rsid w:val="004D4FBD"/>
    <w:rsid w:val="004D4FC0"/>
    <w:rsid w:val="004D5CE7"/>
    <w:rsid w:val="004D5CFD"/>
    <w:rsid w:val="004D6381"/>
    <w:rsid w:val="004D7354"/>
    <w:rsid w:val="004D7DA8"/>
    <w:rsid w:val="004E0999"/>
    <w:rsid w:val="004E10CD"/>
    <w:rsid w:val="004E1401"/>
    <w:rsid w:val="004E2892"/>
    <w:rsid w:val="004E2A30"/>
    <w:rsid w:val="004E310F"/>
    <w:rsid w:val="004E3577"/>
    <w:rsid w:val="004E362B"/>
    <w:rsid w:val="004E3681"/>
    <w:rsid w:val="004E3D74"/>
    <w:rsid w:val="004E49E1"/>
    <w:rsid w:val="004E5DE1"/>
    <w:rsid w:val="004E716B"/>
    <w:rsid w:val="004E784B"/>
    <w:rsid w:val="004F0224"/>
    <w:rsid w:val="004F0DB4"/>
    <w:rsid w:val="004F0E04"/>
    <w:rsid w:val="004F1200"/>
    <w:rsid w:val="004F127D"/>
    <w:rsid w:val="004F145C"/>
    <w:rsid w:val="004F16F9"/>
    <w:rsid w:val="004F1CD3"/>
    <w:rsid w:val="004F1CEF"/>
    <w:rsid w:val="004F1EBC"/>
    <w:rsid w:val="004F20E8"/>
    <w:rsid w:val="004F2336"/>
    <w:rsid w:val="004F3172"/>
    <w:rsid w:val="004F3B71"/>
    <w:rsid w:val="004F3F60"/>
    <w:rsid w:val="004F3FE5"/>
    <w:rsid w:val="004F4133"/>
    <w:rsid w:val="004F485B"/>
    <w:rsid w:val="004F5154"/>
    <w:rsid w:val="004F5835"/>
    <w:rsid w:val="004F661C"/>
    <w:rsid w:val="004F67EC"/>
    <w:rsid w:val="004F6B5B"/>
    <w:rsid w:val="004F6D99"/>
    <w:rsid w:val="00500572"/>
    <w:rsid w:val="00500573"/>
    <w:rsid w:val="00500701"/>
    <w:rsid w:val="00500A24"/>
    <w:rsid w:val="00501304"/>
    <w:rsid w:val="00501425"/>
    <w:rsid w:val="00502CCE"/>
    <w:rsid w:val="0050318B"/>
    <w:rsid w:val="00503CF2"/>
    <w:rsid w:val="00504311"/>
    <w:rsid w:val="0050485C"/>
    <w:rsid w:val="00504AC6"/>
    <w:rsid w:val="00504D75"/>
    <w:rsid w:val="00505D51"/>
    <w:rsid w:val="00506589"/>
    <w:rsid w:val="0050792B"/>
    <w:rsid w:val="0051017E"/>
    <w:rsid w:val="005105A3"/>
    <w:rsid w:val="00510ABC"/>
    <w:rsid w:val="00511079"/>
    <w:rsid w:val="00511411"/>
    <w:rsid w:val="00511CDF"/>
    <w:rsid w:val="00512829"/>
    <w:rsid w:val="00512C4F"/>
    <w:rsid w:val="00513839"/>
    <w:rsid w:val="00513DEF"/>
    <w:rsid w:val="0051423C"/>
    <w:rsid w:val="0051436F"/>
    <w:rsid w:val="005148D4"/>
    <w:rsid w:val="00514C91"/>
    <w:rsid w:val="00515103"/>
    <w:rsid w:val="005153CE"/>
    <w:rsid w:val="00516241"/>
    <w:rsid w:val="00516371"/>
    <w:rsid w:val="00516DF2"/>
    <w:rsid w:val="00516E00"/>
    <w:rsid w:val="00516FD9"/>
    <w:rsid w:val="0051701F"/>
    <w:rsid w:val="005170A8"/>
    <w:rsid w:val="0051791D"/>
    <w:rsid w:val="00517EC1"/>
    <w:rsid w:val="00517F63"/>
    <w:rsid w:val="005208D9"/>
    <w:rsid w:val="00520D6D"/>
    <w:rsid w:val="00520F73"/>
    <w:rsid w:val="00520FD7"/>
    <w:rsid w:val="005212FD"/>
    <w:rsid w:val="00521425"/>
    <w:rsid w:val="00523DDF"/>
    <w:rsid w:val="00523E75"/>
    <w:rsid w:val="005243E0"/>
    <w:rsid w:val="00524EDE"/>
    <w:rsid w:val="00524F03"/>
    <w:rsid w:val="005256F3"/>
    <w:rsid w:val="005265A3"/>
    <w:rsid w:val="00526783"/>
    <w:rsid w:val="0052773A"/>
    <w:rsid w:val="00527A87"/>
    <w:rsid w:val="00527FB1"/>
    <w:rsid w:val="00530423"/>
    <w:rsid w:val="0053107E"/>
    <w:rsid w:val="005312CB"/>
    <w:rsid w:val="00531495"/>
    <w:rsid w:val="0053162F"/>
    <w:rsid w:val="00531777"/>
    <w:rsid w:val="0053254E"/>
    <w:rsid w:val="0053281C"/>
    <w:rsid w:val="00532AD0"/>
    <w:rsid w:val="0053311D"/>
    <w:rsid w:val="00533B93"/>
    <w:rsid w:val="005340C9"/>
    <w:rsid w:val="00534AF2"/>
    <w:rsid w:val="005356BD"/>
    <w:rsid w:val="005359B2"/>
    <w:rsid w:val="0053602D"/>
    <w:rsid w:val="00536698"/>
    <w:rsid w:val="005375FE"/>
    <w:rsid w:val="005401BE"/>
    <w:rsid w:val="005406B3"/>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08E"/>
    <w:rsid w:val="005452A4"/>
    <w:rsid w:val="005452CD"/>
    <w:rsid w:val="005453F3"/>
    <w:rsid w:val="0054546C"/>
    <w:rsid w:val="00545549"/>
    <w:rsid w:val="0054634D"/>
    <w:rsid w:val="00546712"/>
    <w:rsid w:val="005469F5"/>
    <w:rsid w:val="00546F36"/>
    <w:rsid w:val="005518ED"/>
    <w:rsid w:val="00552093"/>
    <w:rsid w:val="0055214B"/>
    <w:rsid w:val="005536A6"/>
    <w:rsid w:val="00553AF2"/>
    <w:rsid w:val="00554C49"/>
    <w:rsid w:val="00554E06"/>
    <w:rsid w:val="00554E4B"/>
    <w:rsid w:val="0055519C"/>
    <w:rsid w:val="0055546E"/>
    <w:rsid w:val="005554C1"/>
    <w:rsid w:val="00555669"/>
    <w:rsid w:val="00555F67"/>
    <w:rsid w:val="0055685B"/>
    <w:rsid w:val="00556E32"/>
    <w:rsid w:val="0056035A"/>
    <w:rsid w:val="005604F1"/>
    <w:rsid w:val="005606A4"/>
    <w:rsid w:val="005607B8"/>
    <w:rsid w:val="00560CF5"/>
    <w:rsid w:val="0056272D"/>
    <w:rsid w:val="00562BAB"/>
    <w:rsid w:val="00563047"/>
    <w:rsid w:val="0056308E"/>
    <w:rsid w:val="00563455"/>
    <w:rsid w:val="005638C1"/>
    <w:rsid w:val="00563F16"/>
    <w:rsid w:val="0056415C"/>
    <w:rsid w:val="005649BF"/>
    <w:rsid w:val="00564ED0"/>
    <w:rsid w:val="005650ED"/>
    <w:rsid w:val="00565869"/>
    <w:rsid w:val="00567415"/>
    <w:rsid w:val="00567610"/>
    <w:rsid w:val="00570369"/>
    <w:rsid w:val="00570675"/>
    <w:rsid w:val="00570D9F"/>
    <w:rsid w:val="00570F11"/>
    <w:rsid w:val="005717F1"/>
    <w:rsid w:val="0057185C"/>
    <w:rsid w:val="00571CA8"/>
    <w:rsid w:val="00572947"/>
    <w:rsid w:val="00572C03"/>
    <w:rsid w:val="00573138"/>
    <w:rsid w:val="00573485"/>
    <w:rsid w:val="005734A7"/>
    <w:rsid w:val="00573AD8"/>
    <w:rsid w:val="005746C4"/>
    <w:rsid w:val="00574B50"/>
    <w:rsid w:val="00574D33"/>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8BD"/>
    <w:rsid w:val="00584CB8"/>
    <w:rsid w:val="00584DD9"/>
    <w:rsid w:val="00585484"/>
    <w:rsid w:val="00586196"/>
    <w:rsid w:val="00587229"/>
    <w:rsid w:val="00587503"/>
    <w:rsid w:val="00587F7F"/>
    <w:rsid w:val="0059017F"/>
    <w:rsid w:val="00590D53"/>
    <w:rsid w:val="00590E8D"/>
    <w:rsid w:val="00591511"/>
    <w:rsid w:val="00591E50"/>
    <w:rsid w:val="00592CDA"/>
    <w:rsid w:val="0059331A"/>
    <w:rsid w:val="0059374B"/>
    <w:rsid w:val="00593A72"/>
    <w:rsid w:val="0059425E"/>
    <w:rsid w:val="00595302"/>
    <w:rsid w:val="005954FB"/>
    <w:rsid w:val="00595A8C"/>
    <w:rsid w:val="00595C2C"/>
    <w:rsid w:val="005960A8"/>
    <w:rsid w:val="00596ADC"/>
    <w:rsid w:val="00596BBA"/>
    <w:rsid w:val="00597386"/>
    <w:rsid w:val="005975C4"/>
    <w:rsid w:val="00597ED8"/>
    <w:rsid w:val="005A0A23"/>
    <w:rsid w:val="005A1396"/>
    <w:rsid w:val="005A17AE"/>
    <w:rsid w:val="005A1ADA"/>
    <w:rsid w:val="005A2B20"/>
    <w:rsid w:val="005A2BF4"/>
    <w:rsid w:val="005A34D5"/>
    <w:rsid w:val="005A3659"/>
    <w:rsid w:val="005A3943"/>
    <w:rsid w:val="005A3B78"/>
    <w:rsid w:val="005A42D0"/>
    <w:rsid w:val="005A4904"/>
    <w:rsid w:val="005A4B79"/>
    <w:rsid w:val="005A4D49"/>
    <w:rsid w:val="005A4EB9"/>
    <w:rsid w:val="005A515A"/>
    <w:rsid w:val="005A704D"/>
    <w:rsid w:val="005A73C2"/>
    <w:rsid w:val="005B3269"/>
    <w:rsid w:val="005B3C6D"/>
    <w:rsid w:val="005B4045"/>
    <w:rsid w:val="005B412E"/>
    <w:rsid w:val="005B609E"/>
    <w:rsid w:val="005B6626"/>
    <w:rsid w:val="005B6DF6"/>
    <w:rsid w:val="005B7B7D"/>
    <w:rsid w:val="005C05C4"/>
    <w:rsid w:val="005C1948"/>
    <w:rsid w:val="005C22F9"/>
    <w:rsid w:val="005C263C"/>
    <w:rsid w:val="005C2679"/>
    <w:rsid w:val="005C298C"/>
    <w:rsid w:val="005C2C11"/>
    <w:rsid w:val="005C32CD"/>
    <w:rsid w:val="005C3583"/>
    <w:rsid w:val="005C3E18"/>
    <w:rsid w:val="005C44B5"/>
    <w:rsid w:val="005C478D"/>
    <w:rsid w:val="005C4BFB"/>
    <w:rsid w:val="005C5870"/>
    <w:rsid w:val="005C58CB"/>
    <w:rsid w:val="005C5F87"/>
    <w:rsid w:val="005C66C6"/>
    <w:rsid w:val="005C6A41"/>
    <w:rsid w:val="005D059A"/>
    <w:rsid w:val="005D06E2"/>
    <w:rsid w:val="005D07C5"/>
    <w:rsid w:val="005D08A5"/>
    <w:rsid w:val="005D21B7"/>
    <w:rsid w:val="005D2DAD"/>
    <w:rsid w:val="005D2F42"/>
    <w:rsid w:val="005D3F3B"/>
    <w:rsid w:val="005D4302"/>
    <w:rsid w:val="005D4A42"/>
    <w:rsid w:val="005D5302"/>
    <w:rsid w:val="005D5A20"/>
    <w:rsid w:val="005D5FF3"/>
    <w:rsid w:val="005D66A0"/>
    <w:rsid w:val="005D6747"/>
    <w:rsid w:val="005D786C"/>
    <w:rsid w:val="005E00E5"/>
    <w:rsid w:val="005E0148"/>
    <w:rsid w:val="005E049F"/>
    <w:rsid w:val="005E0BB6"/>
    <w:rsid w:val="005E3073"/>
    <w:rsid w:val="005E316A"/>
    <w:rsid w:val="005E3CCF"/>
    <w:rsid w:val="005E4550"/>
    <w:rsid w:val="005E53E6"/>
    <w:rsid w:val="005E5BD5"/>
    <w:rsid w:val="005E5D2C"/>
    <w:rsid w:val="005E7088"/>
    <w:rsid w:val="005E7564"/>
    <w:rsid w:val="005E7E1B"/>
    <w:rsid w:val="005F0108"/>
    <w:rsid w:val="005F0291"/>
    <w:rsid w:val="005F0914"/>
    <w:rsid w:val="005F0CC7"/>
    <w:rsid w:val="005F0ECC"/>
    <w:rsid w:val="005F0ECD"/>
    <w:rsid w:val="005F126D"/>
    <w:rsid w:val="005F21A5"/>
    <w:rsid w:val="005F2470"/>
    <w:rsid w:val="005F28C6"/>
    <w:rsid w:val="005F3554"/>
    <w:rsid w:val="005F3F16"/>
    <w:rsid w:val="005F405F"/>
    <w:rsid w:val="005F4DDB"/>
    <w:rsid w:val="005F52CC"/>
    <w:rsid w:val="005F5BD5"/>
    <w:rsid w:val="005F5E6F"/>
    <w:rsid w:val="005F6510"/>
    <w:rsid w:val="005F6615"/>
    <w:rsid w:val="005F67D3"/>
    <w:rsid w:val="005F681C"/>
    <w:rsid w:val="005F6BD4"/>
    <w:rsid w:val="005F7188"/>
    <w:rsid w:val="005F7985"/>
    <w:rsid w:val="00600737"/>
    <w:rsid w:val="00600A01"/>
    <w:rsid w:val="00600A1A"/>
    <w:rsid w:val="00600CEB"/>
    <w:rsid w:val="00601E47"/>
    <w:rsid w:val="00602A78"/>
    <w:rsid w:val="00602A84"/>
    <w:rsid w:val="00602AA1"/>
    <w:rsid w:val="00603123"/>
    <w:rsid w:val="006036F4"/>
    <w:rsid w:val="00604151"/>
    <w:rsid w:val="00604367"/>
    <w:rsid w:val="006044BE"/>
    <w:rsid w:val="0060475F"/>
    <w:rsid w:val="006047DF"/>
    <w:rsid w:val="00604804"/>
    <w:rsid w:val="00604DE1"/>
    <w:rsid w:val="006060C2"/>
    <w:rsid w:val="006063E7"/>
    <w:rsid w:val="00606A26"/>
    <w:rsid w:val="006074A0"/>
    <w:rsid w:val="00607D81"/>
    <w:rsid w:val="00610747"/>
    <w:rsid w:val="00610E03"/>
    <w:rsid w:val="0061176E"/>
    <w:rsid w:val="006122E8"/>
    <w:rsid w:val="0061334A"/>
    <w:rsid w:val="0061374C"/>
    <w:rsid w:val="00613EA5"/>
    <w:rsid w:val="00614CD1"/>
    <w:rsid w:val="006151F2"/>
    <w:rsid w:val="0061567B"/>
    <w:rsid w:val="00615AC8"/>
    <w:rsid w:val="00617502"/>
    <w:rsid w:val="00620819"/>
    <w:rsid w:val="0062152A"/>
    <w:rsid w:val="00621753"/>
    <w:rsid w:val="00621E54"/>
    <w:rsid w:val="00622BB3"/>
    <w:rsid w:val="006233F4"/>
    <w:rsid w:val="00623583"/>
    <w:rsid w:val="00623DD2"/>
    <w:rsid w:val="0062462F"/>
    <w:rsid w:val="00624BA1"/>
    <w:rsid w:val="006252FE"/>
    <w:rsid w:val="006256DA"/>
    <w:rsid w:val="006259AD"/>
    <w:rsid w:val="0062661B"/>
    <w:rsid w:val="006274C5"/>
    <w:rsid w:val="0062771F"/>
    <w:rsid w:val="00627832"/>
    <w:rsid w:val="00627976"/>
    <w:rsid w:val="00630118"/>
    <w:rsid w:val="006301FB"/>
    <w:rsid w:val="00630514"/>
    <w:rsid w:val="006310AE"/>
    <w:rsid w:val="00631762"/>
    <w:rsid w:val="00632196"/>
    <w:rsid w:val="00632BA2"/>
    <w:rsid w:val="00633BF2"/>
    <w:rsid w:val="00633F67"/>
    <w:rsid w:val="0063451E"/>
    <w:rsid w:val="006345C3"/>
    <w:rsid w:val="0063530F"/>
    <w:rsid w:val="006354F8"/>
    <w:rsid w:val="006362F9"/>
    <w:rsid w:val="00636664"/>
    <w:rsid w:val="006369A9"/>
    <w:rsid w:val="006373CD"/>
    <w:rsid w:val="006402B2"/>
    <w:rsid w:val="00640371"/>
    <w:rsid w:val="00640417"/>
    <w:rsid w:val="00641283"/>
    <w:rsid w:val="006413CF"/>
    <w:rsid w:val="00641413"/>
    <w:rsid w:val="00641465"/>
    <w:rsid w:val="0064165D"/>
    <w:rsid w:val="00642A62"/>
    <w:rsid w:val="00642E8C"/>
    <w:rsid w:val="006433BD"/>
    <w:rsid w:val="00643562"/>
    <w:rsid w:val="00643784"/>
    <w:rsid w:val="00644186"/>
    <w:rsid w:val="00644246"/>
    <w:rsid w:val="006445B9"/>
    <w:rsid w:val="00644A21"/>
    <w:rsid w:val="00644BE0"/>
    <w:rsid w:val="0064537D"/>
    <w:rsid w:val="00645B6A"/>
    <w:rsid w:val="00645C9F"/>
    <w:rsid w:val="0064618E"/>
    <w:rsid w:val="00646305"/>
    <w:rsid w:val="00646864"/>
    <w:rsid w:val="00646A6C"/>
    <w:rsid w:val="006475E6"/>
    <w:rsid w:val="006508B9"/>
    <w:rsid w:val="00650CA1"/>
    <w:rsid w:val="00650D86"/>
    <w:rsid w:val="0065143C"/>
    <w:rsid w:val="00651854"/>
    <w:rsid w:val="00652578"/>
    <w:rsid w:val="00652A22"/>
    <w:rsid w:val="006539E8"/>
    <w:rsid w:val="00654072"/>
    <w:rsid w:val="00654488"/>
    <w:rsid w:val="00654524"/>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C84"/>
    <w:rsid w:val="00664E8C"/>
    <w:rsid w:val="00665F14"/>
    <w:rsid w:val="00665F7C"/>
    <w:rsid w:val="0066699A"/>
    <w:rsid w:val="00666DFC"/>
    <w:rsid w:val="00666EBB"/>
    <w:rsid w:val="00667473"/>
    <w:rsid w:val="0066779E"/>
    <w:rsid w:val="00667FAF"/>
    <w:rsid w:val="0067096D"/>
    <w:rsid w:val="00670AF4"/>
    <w:rsid w:val="006719E0"/>
    <w:rsid w:val="0067269D"/>
    <w:rsid w:val="00672988"/>
    <w:rsid w:val="00672C58"/>
    <w:rsid w:val="00672C64"/>
    <w:rsid w:val="00672D90"/>
    <w:rsid w:val="00674CD5"/>
    <w:rsid w:val="00674E6A"/>
    <w:rsid w:val="00675594"/>
    <w:rsid w:val="006757CE"/>
    <w:rsid w:val="00675808"/>
    <w:rsid w:val="00675CF4"/>
    <w:rsid w:val="00676752"/>
    <w:rsid w:val="00676A64"/>
    <w:rsid w:val="0067770E"/>
    <w:rsid w:val="00677925"/>
    <w:rsid w:val="006779BF"/>
    <w:rsid w:val="00677E08"/>
    <w:rsid w:val="00680F46"/>
    <w:rsid w:val="00681D0A"/>
    <w:rsid w:val="00681FDC"/>
    <w:rsid w:val="00682B53"/>
    <w:rsid w:val="00682F27"/>
    <w:rsid w:val="00683340"/>
    <w:rsid w:val="00684451"/>
    <w:rsid w:val="006859DB"/>
    <w:rsid w:val="0068678D"/>
    <w:rsid w:val="0068687C"/>
    <w:rsid w:val="00687488"/>
    <w:rsid w:val="00687656"/>
    <w:rsid w:val="006904ED"/>
    <w:rsid w:val="00690D5C"/>
    <w:rsid w:val="00690E2E"/>
    <w:rsid w:val="006915D7"/>
    <w:rsid w:val="00691762"/>
    <w:rsid w:val="00691B30"/>
    <w:rsid w:val="00691C95"/>
    <w:rsid w:val="00691CD9"/>
    <w:rsid w:val="00692814"/>
    <w:rsid w:val="006929C3"/>
    <w:rsid w:val="00692E25"/>
    <w:rsid w:val="00692EB8"/>
    <w:rsid w:val="00693273"/>
    <w:rsid w:val="006932E7"/>
    <w:rsid w:val="00693347"/>
    <w:rsid w:val="0069334C"/>
    <w:rsid w:val="0069351D"/>
    <w:rsid w:val="006948EF"/>
    <w:rsid w:val="006953B6"/>
    <w:rsid w:val="0069625C"/>
    <w:rsid w:val="00696D63"/>
    <w:rsid w:val="0069708E"/>
    <w:rsid w:val="006971C4"/>
    <w:rsid w:val="006A032F"/>
    <w:rsid w:val="006A0DD3"/>
    <w:rsid w:val="006A1178"/>
    <w:rsid w:val="006A146E"/>
    <w:rsid w:val="006A1BEB"/>
    <w:rsid w:val="006A1CA7"/>
    <w:rsid w:val="006A3022"/>
    <w:rsid w:val="006A41AE"/>
    <w:rsid w:val="006A4856"/>
    <w:rsid w:val="006A5474"/>
    <w:rsid w:val="006A564B"/>
    <w:rsid w:val="006A60AC"/>
    <w:rsid w:val="006A6173"/>
    <w:rsid w:val="006A7A15"/>
    <w:rsid w:val="006B05B5"/>
    <w:rsid w:val="006B1545"/>
    <w:rsid w:val="006B23B9"/>
    <w:rsid w:val="006B2A47"/>
    <w:rsid w:val="006B2DA7"/>
    <w:rsid w:val="006B2F4D"/>
    <w:rsid w:val="006B306B"/>
    <w:rsid w:val="006B3682"/>
    <w:rsid w:val="006B3974"/>
    <w:rsid w:val="006B4002"/>
    <w:rsid w:val="006B48CB"/>
    <w:rsid w:val="006B564D"/>
    <w:rsid w:val="006B6683"/>
    <w:rsid w:val="006C1233"/>
    <w:rsid w:val="006C1445"/>
    <w:rsid w:val="006C2A0E"/>
    <w:rsid w:val="006C3AB0"/>
    <w:rsid w:val="006C4FC1"/>
    <w:rsid w:val="006C51A5"/>
    <w:rsid w:val="006C529D"/>
    <w:rsid w:val="006C662D"/>
    <w:rsid w:val="006C6798"/>
    <w:rsid w:val="006C6DF7"/>
    <w:rsid w:val="006C6F55"/>
    <w:rsid w:val="006C7080"/>
    <w:rsid w:val="006C74F2"/>
    <w:rsid w:val="006C76AE"/>
    <w:rsid w:val="006D0826"/>
    <w:rsid w:val="006D0C12"/>
    <w:rsid w:val="006D0E6B"/>
    <w:rsid w:val="006D2146"/>
    <w:rsid w:val="006D2729"/>
    <w:rsid w:val="006D39B1"/>
    <w:rsid w:val="006D4694"/>
    <w:rsid w:val="006D632E"/>
    <w:rsid w:val="006D6C9C"/>
    <w:rsid w:val="006D710D"/>
    <w:rsid w:val="006D7476"/>
    <w:rsid w:val="006D7802"/>
    <w:rsid w:val="006E03EB"/>
    <w:rsid w:val="006E094A"/>
    <w:rsid w:val="006E0E83"/>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2C0"/>
    <w:rsid w:val="006F2654"/>
    <w:rsid w:val="006F3196"/>
    <w:rsid w:val="006F3C54"/>
    <w:rsid w:val="006F418C"/>
    <w:rsid w:val="006F492F"/>
    <w:rsid w:val="006F5E64"/>
    <w:rsid w:val="006F5FBB"/>
    <w:rsid w:val="006F60DE"/>
    <w:rsid w:val="006F65FB"/>
    <w:rsid w:val="006F7914"/>
    <w:rsid w:val="006F7C0B"/>
    <w:rsid w:val="006F7CB6"/>
    <w:rsid w:val="006F7E46"/>
    <w:rsid w:val="00700AB4"/>
    <w:rsid w:val="00700FCA"/>
    <w:rsid w:val="007015C6"/>
    <w:rsid w:val="00701645"/>
    <w:rsid w:val="00701BBC"/>
    <w:rsid w:val="0070216A"/>
    <w:rsid w:val="00702D5A"/>
    <w:rsid w:val="00702EF7"/>
    <w:rsid w:val="00703571"/>
    <w:rsid w:val="00703989"/>
    <w:rsid w:val="007042E9"/>
    <w:rsid w:val="00704495"/>
    <w:rsid w:val="007061E0"/>
    <w:rsid w:val="007062F2"/>
    <w:rsid w:val="00706F19"/>
    <w:rsid w:val="0070778F"/>
    <w:rsid w:val="0070779E"/>
    <w:rsid w:val="007108D3"/>
    <w:rsid w:val="0071118B"/>
    <w:rsid w:val="00711C66"/>
    <w:rsid w:val="00711E13"/>
    <w:rsid w:val="00712EDA"/>
    <w:rsid w:val="007136D0"/>
    <w:rsid w:val="007142E7"/>
    <w:rsid w:val="00714496"/>
    <w:rsid w:val="007155A9"/>
    <w:rsid w:val="007158E1"/>
    <w:rsid w:val="00716AA6"/>
    <w:rsid w:val="0071705B"/>
    <w:rsid w:val="007179EF"/>
    <w:rsid w:val="00720505"/>
    <w:rsid w:val="00720869"/>
    <w:rsid w:val="00721371"/>
    <w:rsid w:val="00722A9D"/>
    <w:rsid w:val="007236A3"/>
    <w:rsid w:val="007239B6"/>
    <w:rsid w:val="0072490A"/>
    <w:rsid w:val="00724B64"/>
    <w:rsid w:val="0072517D"/>
    <w:rsid w:val="00726878"/>
    <w:rsid w:val="00727509"/>
    <w:rsid w:val="00727B5C"/>
    <w:rsid w:val="00730D2E"/>
    <w:rsid w:val="0073124A"/>
    <w:rsid w:val="0073163F"/>
    <w:rsid w:val="00731B79"/>
    <w:rsid w:val="007320A2"/>
    <w:rsid w:val="007321DA"/>
    <w:rsid w:val="0073241F"/>
    <w:rsid w:val="007327CE"/>
    <w:rsid w:val="00733893"/>
    <w:rsid w:val="00734A05"/>
    <w:rsid w:val="00734D00"/>
    <w:rsid w:val="00734ECC"/>
    <w:rsid w:val="007354A2"/>
    <w:rsid w:val="00735C6F"/>
    <w:rsid w:val="007368B0"/>
    <w:rsid w:val="00736EB5"/>
    <w:rsid w:val="00737A31"/>
    <w:rsid w:val="00741057"/>
    <w:rsid w:val="00741E90"/>
    <w:rsid w:val="007424C2"/>
    <w:rsid w:val="007424D5"/>
    <w:rsid w:val="007427EB"/>
    <w:rsid w:val="00742A6A"/>
    <w:rsid w:val="00742B44"/>
    <w:rsid w:val="00742E13"/>
    <w:rsid w:val="00743A04"/>
    <w:rsid w:val="00744648"/>
    <w:rsid w:val="00745B6C"/>
    <w:rsid w:val="00746284"/>
    <w:rsid w:val="007463EC"/>
    <w:rsid w:val="0074656E"/>
    <w:rsid w:val="007472D5"/>
    <w:rsid w:val="007477F8"/>
    <w:rsid w:val="007512AB"/>
    <w:rsid w:val="00752788"/>
    <w:rsid w:val="00752B03"/>
    <w:rsid w:val="00752E64"/>
    <w:rsid w:val="00753454"/>
    <w:rsid w:val="00753BB5"/>
    <w:rsid w:val="00753E44"/>
    <w:rsid w:val="00753EB5"/>
    <w:rsid w:val="007544F1"/>
    <w:rsid w:val="00755E4A"/>
    <w:rsid w:val="00756832"/>
    <w:rsid w:val="00757410"/>
    <w:rsid w:val="0075765E"/>
    <w:rsid w:val="00757F0B"/>
    <w:rsid w:val="00760227"/>
    <w:rsid w:val="00760452"/>
    <w:rsid w:val="00760A22"/>
    <w:rsid w:val="007626D0"/>
    <w:rsid w:val="00763286"/>
    <w:rsid w:val="00763797"/>
    <w:rsid w:val="0076455D"/>
    <w:rsid w:val="00764ADF"/>
    <w:rsid w:val="007651CA"/>
    <w:rsid w:val="00766082"/>
    <w:rsid w:val="00766ACC"/>
    <w:rsid w:val="00766B89"/>
    <w:rsid w:val="00767519"/>
    <w:rsid w:val="007704E1"/>
    <w:rsid w:val="00770E5C"/>
    <w:rsid w:val="00772294"/>
    <w:rsid w:val="00772569"/>
    <w:rsid w:val="00772C87"/>
    <w:rsid w:val="00772E8C"/>
    <w:rsid w:val="00772FDB"/>
    <w:rsid w:val="0077316B"/>
    <w:rsid w:val="007736D3"/>
    <w:rsid w:val="007738B4"/>
    <w:rsid w:val="0077500F"/>
    <w:rsid w:val="0077548E"/>
    <w:rsid w:val="007755F2"/>
    <w:rsid w:val="0077573A"/>
    <w:rsid w:val="00776A3B"/>
    <w:rsid w:val="00777315"/>
    <w:rsid w:val="0077789C"/>
    <w:rsid w:val="007802E4"/>
    <w:rsid w:val="00780748"/>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40"/>
    <w:rsid w:val="00787051"/>
    <w:rsid w:val="0079018D"/>
    <w:rsid w:val="007901DC"/>
    <w:rsid w:val="00791A00"/>
    <w:rsid w:val="00791B28"/>
    <w:rsid w:val="00791DDB"/>
    <w:rsid w:val="007921C3"/>
    <w:rsid w:val="00792267"/>
    <w:rsid w:val="007927BC"/>
    <w:rsid w:val="00792CEE"/>
    <w:rsid w:val="007935D3"/>
    <w:rsid w:val="007936A8"/>
    <w:rsid w:val="00794C4E"/>
    <w:rsid w:val="00795725"/>
    <w:rsid w:val="007962B4"/>
    <w:rsid w:val="007967FD"/>
    <w:rsid w:val="00796F15"/>
    <w:rsid w:val="00797E22"/>
    <w:rsid w:val="007A0087"/>
    <w:rsid w:val="007A0719"/>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293D"/>
    <w:rsid w:val="007B2D20"/>
    <w:rsid w:val="007B3502"/>
    <w:rsid w:val="007B3E6D"/>
    <w:rsid w:val="007B44ED"/>
    <w:rsid w:val="007B491A"/>
    <w:rsid w:val="007B524E"/>
    <w:rsid w:val="007B5370"/>
    <w:rsid w:val="007B61F5"/>
    <w:rsid w:val="007B63FA"/>
    <w:rsid w:val="007B7496"/>
    <w:rsid w:val="007B784E"/>
    <w:rsid w:val="007B79C9"/>
    <w:rsid w:val="007C0802"/>
    <w:rsid w:val="007C12BE"/>
    <w:rsid w:val="007C1468"/>
    <w:rsid w:val="007C1FDD"/>
    <w:rsid w:val="007C2739"/>
    <w:rsid w:val="007C2AB2"/>
    <w:rsid w:val="007C4B0F"/>
    <w:rsid w:val="007C4DAD"/>
    <w:rsid w:val="007C516D"/>
    <w:rsid w:val="007C529E"/>
    <w:rsid w:val="007C563F"/>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44CE"/>
    <w:rsid w:val="007D54F8"/>
    <w:rsid w:val="007D5E27"/>
    <w:rsid w:val="007D6A1B"/>
    <w:rsid w:val="007D6F64"/>
    <w:rsid w:val="007E0206"/>
    <w:rsid w:val="007E05BB"/>
    <w:rsid w:val="007E0681"/>
    <w:rsid w:val="007E1449"/>
    <w:rsid w:val="007E1782"/>
    <w:rsid w:val="007E25AB"/>
    <w:rsid w:val="007E2F41"/>
    <w:rsid w:val="007E44FC"/>
    <w:rsid w:val="007E4B05"/>
    <w:rsid w:val="007E5629"/>
    <w:rsid w:val="007E5AC2"/>
    <w:rsid w:val="007E71F6"/>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584"/>
    <w:rsid w:val="007F4740"/>
    <w:rsid w:val="007F49F8"/>
    <w:rsid w:val="007F740C"/>
    <w:rsid w:val="007F7C91"/>
    <w:rsid w:val="008006C6"/>
    <w:rsid w:val="00800C52"/>
    <w:rsid w:val="0080153E"/>
    <w:rsid w:val="008018C8"/>
    <w:rsid w:val="00802164"/>
    <w:rsid w:val="0080263A"/>
    <w:rsid w:val="0080329D"/>
    <w:rsid w:val="008033EA"/>
    <w:rsid w:val="00803768"/>
    <w:rsid w:val="00803C9A"/>
    <w:rsid w:val="00803E4D"/>
    <w:rsid w:val="00804938"/>
    <w:rsid w:val="00804C7B"/>
    <w:rsid w:val="00804F8B"/>
    <w:rsid w:val="008055A9"/>
    <w:rsid w:val="00806077"/>
    <w:rsid w:val="0080742D"/>
    <w:rsid w:val="00807647"/>
    <w:rsid w:val="008100AC"/>
    <w:rsid w:val="008103D0"/>
    <w:rsid w:val="00810C05"/>
    <w:rsid w:val="0081151E"/>
    <w:rsid w:val="008118A4"/>
    <w:rsid w:val="00811A5F"/>
    <w:rsid w:val="00812498"/>
    <w:rsid w:val="008127E6"/>
    <w:rsid w:val="008130D8"/>
    <w:rsid w:val="0081336E"/>
    <w:rsid w:val="00813928"/>
    <w:rsid w:val="00813B31"/>
    <w:rsid w:val="00813D03"/>
    <w:rsid w:val="008154EC"/>
    <w:rsid w:val="00815777"/>
    <w:rsid w:val="00816460"/>
    <w:rsid w:val="008173AB"/>
    <w:rsid w:val="008207FD"/>
    <w:rsid w:val="00820DC7"/>
    <w:rsid w:val="00820FFB"/>
    <w:rsid w:val="008211F7"/>
    <w:rsid w:val="008212E7"/>
    <w:rsid w:val="00821698"/>
    <w:rsid w:val="008221FE"/>
    <w:rsid w:val="00822621"/>
    <w:rsid w:val="00822BF5"/>
    <w:rsid w:val="00822F9A"/>
    <w:rsid w:val="00824894"/>
    <w:rsid w:val="00824FFF"/>
    <w:rsid w:val="00825366"/>
    <w:rsid w:val="00825E84"/>
    <w:rsid w:val="00826C7B"/>
    <w:rsid w:val="00826DD9"/>
    <w:rsid w:val="00826DFE"/>
    <w:rsid w:val="00826E01"/>
    <w:rsid w:val="0082752D"/>
    <w:rsid w:val="0082762F"/>
    <w:rsid w:val="008277A8"/>
    <w:rsid w:val="008278B6"/>
    <w:rsid w:val="008305CB"/>
    <w:rsid w:val="008307BB"/>
    <w:rsid w:val="008307C0"/>
    <w:rsid w:val="008307ED"/>
    <w:rsid w:val="00830B3B"/>
    <w:rsid w:val="00832AB2"/>
    <w:rsid w:val="008334E6"/>
    <w:rsid w:val="0083350F"/>
    <w:rsid w:val="00834358"/>
    <w:rsid w:val="008346BD"/>
    <w:rsid w:val="00834923"/>
    <w:rsid w:val="008359EB"/>
    <w:rsid w:val="008365AB"/>
    <w:rsid w:val="00836B7A"/>
    <w:rsid w:val="00837B90"/>
    <w:rsid w:val="008409AA"/>
    <w:rsid w:val="00840FB8"/>
    <w:rsid w:val="00841676"/>
    <w:rsid w:val="00842AEB"/>
    <w:rsid w:val="00842E0C"/>
    <w:rsid w:val="00842FF0"/>
    <w:rsid w:val="00843796"/>
    <w:rsid w:val="00843A7A"/>
    <w:rsid w:val="0084434C"/>
    <w:rsid w:val="008447F5"/>
    <w:rsid w:val="00844E14"/>
    <w:rsid w:val="00845EE1"/>
    <w:rsid w:val="008461E3"/>
    <w:rsid w:val="00846292"/>
    <w:rsid w:val="00847C7A"/>
    <w:rsid w:val="008504A6"/>
    <w:rsid w:val="008506E1"/>
    <w:rsid w:val="00850C1B"/>
    <w:rsid w:val="00850D96"/>
    <w:rsid w:val="008515EE"/>
    <w:rsid w:val="008519B4"/>
    <w:rsid w:val="00851A8E"/>
    <w:rsid w:val="00851DE0"/>
    <w:rsid w:val="00851EC7"/>
    <w:rsid w:val="008528D3"/>
    <w:rsid w:val="008529F1"/>
    <w:rsid w:val="00853C11"/>
    <w:rsid w:val="008541F0"/>
    <w:rsid w:val="0085440B"/>
    <w:rsid w:val="00854553"/>
    <w:rsid w:val="008556C2"/>
    <w:rsid w:val="00855B86"/>
    <w:rsid w:val="0085606A"/>
    <w:rsid w:val="00856D47"/>
    <w:rsid w:val="00857502"/>
    <w:rsid w:val="00860874"/>
    <w:rsid w:val="008609A3"/>
    <w:rsid w:val="008615B4"/>
    <w:rsid w:val="00862008"/>
    <w:rsid w:val="00862720"/>
    <w:rsid w:val="008628C8"/>
    <w:rsid w:val="00862B2A"/>
    <w:rsid w:val="008630B9"/>
    <w:rsid w:val="00863F37"/>
    <w:rsid w:val="0086406B"/>
    <w:rsid w:val="00864A62"/>
    <w:rsid w:val="00864C8C"/>
    <w:rsid w:val="008659FB"/>
    <w:rsid w:val="0086709D"/>
    <w:rsid w:val="00867651"/>
    <w:rsid w:val="00867B5A"/>
    <w:rsid w:val="00870AE3"/>
    <w:rsid w:val="0087166C"/>
    <w:rsid w:val="00872415"/>
    <w:rsid w:val="008735BC"/>
    <w:rsid w:val="00873DB0"/>
    <w:rsid w:val="00873DCA"/>
    <w:rsid w:val="00874009"/>
    <w:rsid w:val="00874158"/>
    <w:rsid w:val="008743F3"/>
    <w:rsid w:val="0087444A"/>
    <w:rsid w:val="00874B41"/>
    <w:rsid w:val="00875139"/>
    <w:rsid w:val="00875410"/>
    <w:rsid w:val="00875943"/>
    <w:rsid w:val="00877ED7"/>
    <w:rsid w:val="00880EDF"/>
    <w:rsid w:val="008811FD"/>
    <w:rsid w:val="00881483"/>
    <w:rsid w:val="0088208D"/>
    <w:rsid w:val="00882879"/>
    <w:rsid w:val="00882C1B"/>
    <w:rsid w:val="00882DE6"/>
    <w:rsid w:val="0088309D"/>
    <w:rsid w:val="008835D1"/>
    <w:rsid w:val="00883A20"/>
    <w:rsid w:val="00883D4D"/>
    <w:rsid w:val="00884007"/>
    <w:rsid w:val="00884232"/>
    <w:rsid w:val="00884B59"/>
    <w:rsid w:val="008850BA"/>
    <w:rsid w:val="00885580"/>
    <w:rsid w:val="00885876"/>
    <w:rsid w:val="008858BD"/>
    <w:rsid w:val="00886185"/>
    <w:rsid w:val="008861D9"/>
    <w:rsid w:val="0088638C"/>
    <w:rsid w:val="00886D2E"/>
    <w:rsid w:val="00886EDF"/>
    <w:rsid w:val="00887632"/>
    <w:rsid w:val="008877BF"/>
    <w:rsid w:val="008907C9"/>
    <w:rsid w:val="008908E5"/>
    <w:rsid w:val="00891216"/>
    <w:rsid w:val="00891E1F"/>
    <w:rsid w:val="00891E42"/>
    <w:rsid w:val="0089277F"/>
    <w:rsid w:val="008927D4"/>
    <w:rsid w:val="008928E2"/>
    <w:rsid w:val="0089457E"/>
    <w:rsid w:val="00894B58"/>
    <w:rsid w:val="00894FDC"/>
    <w:rsid w:val="00895445"/>
    <w:rsid w:val="008957D3"/>
    <w:rsid w:val="00896414"/>
    <w:rsid w:val="008967FE"/>
    <w:rsid w:val="00896914"/>
    <w:rsid w:val="0089716F"/>
    <w:rsid w:val="008977E9"/>
    <w:rsid w:val="008979BB"/>
    <w:rsid w:val="00897C71"/>
    <w:rsid w:val="008A0F54"/>
    <w:rsid w:val="008A0FE8"/>
    <w:rsid w:val="008A16F9"/>
    <w:rsid w:val="008A1D3E"/>
    <w:rsid w:val="008A262E"/>
    <w:rsid w:val="008A2740"/>
    <w:rsid w:val="008A27F8"/>
    <w:rsid w:val="008A3038"/>
    <w:rsid w:val="008A3E50"/>
    <w:rsid w:val="008A4B16"/>
    <w:rsid w:val="008A4BA0"/>
    <w:rsid w:val="008A4D3D"/>
    <w:rsid w:val="008A4D63"/>
    <w:rsid w:val="008A4E11"/>
    <w:rsid w:val="008A4EE4"/>
    <w:rsid w:val="008A68C7"/>
    <w:rsid w:val="008A6D62"/>
    <w:rsid w:val="008B0520"/>
    <w:rsid w:val="008B1357"/>
    <w:rsid w:val="008B13E9"/>
    <w:rsid w:val="008B1D42"/>
    <w:rsid w:val="008B2257"/>
    <w:rsid w:val="008B2436"/>
    <w:rsid w:val="008B33F6"/>
    <w:rsid w:val="008B3466"/>
    <w:rsid w:val="008B3B51"/>
    <w:rsid w:val="008B4057"/>
    <w:rsid w:val="008B4145"/>
    <w:rsid w:val="008B43DF"/>
    <w:rsid w:val="008B499F"/>
    <w:rsid w:val="008B4ABB"/>
    <w:rsid w:val="008B5071"/>
    <w:rsid w:val="008B5290"/>
    <w:rsid w:val="008B5B78"/>
    <w:rsid w:val="008B6170"/>
    <w:rsid w:val="008B6A40"/>
    <w:rsid w:val="008B72EC"/>
    <w:rsid w:val="008C0017"/>
    <w:rsid w:val="008C0B29"/>
    <w:rsid w:val="008C0C41"/>
    <w:rsid w:val="008C2884"/>
    <w:rsid w:val="008C2CFD"/>
    <w:rsid w:val="008C3FDC"/>
    <w:rsid w:val="008C47AD"/>
    <w:rsid w:val="008C4E93"/>
    <w:rsid w:val="008C603A"/>
    <w:rsid w:val="008C60AB"/>
    <w:rsid w:val="008C6271"/>
    <w:rsid w:val="008C67ED"/>
    <w:rsid w:val="008C6AF1"/>
    <w:rsid w:val="008C6BED"/>
    <w:rsid w:val="008C71C8"/>
    <w:rsid w:val="008C72C9"/>
    <w:rsid w:val="008C7349"/>
    <w:rsid w:val="008D073B"/>
    <w:rsid w:val="008D0AAC"/>
    <w:rsid w:val="008D167D"/>
    <w:rsid w:val="008D2E4D"/>
    <w:rsid w:val="008D3116"/>
    <w:rsid w:val="008D492A"/>
    <w:rsid w:val="008D4B58"/>
    <w:rsid w:val="008D4B7F"/>
    <w:rsid w:val="008D4B8A"/>
    <w:rsid w:val="008D578E"/>
    <w:rsid w:val="008D6541"/>
    <w:rsid w:val="008D7D7B"/>
    <w:rsid w:val="008E004F"/>
    <w:rsid w:val="008E00EF"/>
    <w:rsid w:val="008E0F52"/>
    <w:rsid w:val="008E19E2"/>
    <w:rsid w:val="008E216C"/>
    <w:rsid w:val="008E2316"/>
    <w:rsid w:val="008E263B"/>
    <w:rsid w:val="008E3063"/>
    <w:rsid w:val="008E34BE"/>
    <w:rsid w:val="008E3AA8"/>
    <w:rsid w:val="008E3E57"/>
    <w:rsid w:val="008E42CE"/>
    <w:rsid w:val="008E42F4"/>
    <w:rsid w:val="008E4333"/>
    <w:rsid w:val="008E4A31"/>
    <w:rsid w:val="008E5657"/>
    <w:rsid w:val="008E5E51"/>
    <w:rsid w:val="008E6E49"/>
    <w:rsid w:val="008F00DB"/>
    <w:rsid w:val="008F0239"/>
    <w:rsid w:val="008F087F"/>
    <w:rsid w:val="008F1264"/>
    <w:rsid w:val="008F2908"/>
    <w:rsid w:val="008F3AF9"/>
    <w:rsid w:val="008F47C6"/>
    <w:rsid w:val="008F4F7F"/>
    <w:rsid w:val="008F6647"/>
    <w:rsid w:val="008F700E"/>
    <w:rsid w:val="00900343"/>
    <w:rsid w:val="009006A2"/>
    <w:rsid w:val="00900F3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2535"/>
    <w:rsid w:val="009134C3"/>
    <w:rsid w:val="0091416C"/>
    <w:rsid w:val="00915A9B"/>
    <w:rsid w:val="00915B81"/>
    <w:rsid w:val="00915D6B"/>
    <w:rsid w:val="00915F19"/>
    <w:rsid w:val="009160DF"/>
    <w:rsid w:val="009162C7"/>
    <w:rsid w:val="00916914"/>
    <w:rsid w:val="00916C4E"/>
    <w:rsid w:val="00916EC2"/>
    <w:rsid w:val="009213BD"/>
    <w:rsid w:val="00922609"/>
    <w:rsid w:val="009230A6"/>
    <w:rsid w:val="00923B44"/>
    <w:rsid w:val="00924627"/>
    <w:rsid w:val="009250A8"/>
    <w:rsid w:val="00925BE6"/>
    <w:rsid w:val="00926697"/>
    <w:rsid w:val="00926F61"/>
    <w:rsid w:val="00926FA9"/>
    <w:rsid w:val="0093123D"/>
    <w:rsid w:val="009312B2"/>
    <w:rsid w:val="00932E4C"/>
    <w:rsid w:val="00933040"/>
    <w:rsid w:val="009330E9"/>
    <w:rsid w:val="0093334E"/>
    <w:rsid w:val="009334A7"/>
    <w:rsid w:val="00934D97"/>
    <w:rsid w:val="00935D15"/>
    <w:rsid w:val="00939B2E"/>
    <w:rsid w:val="009411FB"/>
    <w:rsid w:val="009414A9"/>
    <w:rsid w:val="00941B71"/>
    <w:rsid w:val="00941DF9"/>
    <w:rsid w:val="0094214C"/>
    <w:rsid w:val="009421AD"/>
    <w:rsid w:val="0094221C"/>
    <w:rsid w:val="00943B11"/>
    <w:rsid w:val="0094409C"/>
    <w:rsid w:val="00944159"/>
    <w:rsid w:val="009449B2"/>
    <w:rsid w:val="00944A82"/>
    <w:rsid w:val="00944BA5"/>
    <w:rsid w:val="00945050"/>
    <w:rsid w:val="0094695E"/>
    <w:rsid w:val="00946C4D"/>
    <w:rsid w:val="00947AB1"/>
    <w:rsid w:val="00947D6F"/>
    <w:rsid w:val="00947ED8"/>
    <w:rsid w:val="0095019A"/>
    <w:rsid w:val="0095034D"/>
    <w:rsid w:val="0095285B"/>
    <w:rsid w:val="00953428"/>
    <w:rsid w:val="00953FE9"/>
    <w:rsid w:val="00954417"/>
    <w:rsid w:val="00954486"/>
    <w:rsid w:val="009546B0"/>
    <w:rsid w:val="0095475C"/>
    <w:rsid w:val="0095481C"/>
    <w:rsid w:val="00954B93"/>
    <w:rsid w:val="00954E46"/>
    <w:rsid w:val="0095526F"/>
    <w:rsid w:val="00956455"/>
    <w:rsid w:val="009567E6"/>
    <w:rsid w:val="00957076"/>
    <w:rsid w:val="00957132"/>
    <w:rsid w:val="009576FD"/>
    <w:rsid w:val="009578EB"/>
    <w:rsid w:val="009578FF"/>
    <w:rsid w:val="00960446"/>
    <w:rsid w:val="0096050C"/>
    <w:rsid w:val="009608DB"/>
    <w:rsid w:val="009610ED"/>
    <w:rsid w:val="00961EE9"/>
    <w:rsid w:val="0096290C"/>
    <w:rsid w:val="00962CE3"/>
    <w:rsid w:val="009633BB"/>
    <w:rsid w:val="00963489"/>
    <w:rsid w:val="00963A36"/>
    <w:rsid w:val="009643DA"/>
    <w:rsid w:val="0096485F"/>
    <w:rsid w:val="00965C40"/>
    <w:rsid w:val="009661E5"/>
    <w:rsid w:val="00966751"/>
    <w:rsid w:val="009668F7"/>
    <w:rsid w:val="00967354"/>
    <w:rsid w:val="00970AB5"/>
    <w:rsid w:val="00970D9C"/>
    <w:rsid w:val="00971592"/>
    <w:rsid w:val="00971617"/>
    <w:rsid w:val="009717F8"/>
    <w:rsid w:val="00971BE8"/>
    <w:rsid w:val="00971DDD"/>
    <w:rsid w:val="00971DDF"/>
    <w:rsid w:val="0097225C"/>
    <w:rsid w:val="009731D6"/>
    <w:rsid w:val="00973374"/>
    <w:rsid w:val="00973FC6"/>
    <w:rsid w:val="00974746"/>
    <w:rsid w:val="00975119"/>
    <w:rsid w:val="009763ED"/>
    <w:rsid w:val="00976D83"/>
    <w:rsid w:val="00976F04"/>
    <w:rsid w:val="009777F4"/>
    <w:rsid w:val="00977AD8"/>
    <w:rsid w:val="00980A10"/>
    <w:rsid w:val="00980B44"/>
    <w:rsid w:val="00981130"/>
    <w:rsid w:val="0098229C"/>
    <w:rsid w:val="0098289D"/>
    <w:rsid w:val="009835E0"/>
    <w:rsid w:val="00983D46"/>
    <w:rsid w:val="00983DCA"/>
    <w:rsid w:val="00984AB8"/>
    <w:rsid w:val="00985069"/>
    <w:rsid w:val="00985BC7"/>
    <w:rsid w:val="00985C61"/>
    <w:rsid w:val="00985EF7"/>
    <w:rsid w:val="00986093"/>
    <w:rsid w:val="00986146"/>
    <w:rsid w:val="009865A1"/>
    <w:rsid w:val="00986CF9"/>
    <w:rsid w:val="0098727B"/>
    <w:rsid w:val="00987416"/>
    <w:rsid w:val="0099089E"/>
    <w:rsid w:val="00990C0E"/>
    <w:rsid w:val="00990D75"/>
    <w:rsid w:val="00990EB3"/>
    <w:rsid w:val="00990EB5"/>
    <w:rsid w:val="00991093"/>
    <w:rsid w:val="00991223"/>
    <w:rsid w:val="0099163B"/>
    <w:rsid w:val="00991899"/>
    <w:rsid w:val="00992343"/>
    <w:rsid w:val="0099383D"/>
    <w:rsid w:val="009938B1"/>
    <w:rsid w:val="00993C7D"/>
    <w:rsid w:val="00994214"/>
    <w:rsid w:val="009953AC"/>
    <w:rsid w:val="00995D88"/>
    <w:rsid w:val="00996258"/>
    <w:rsid w:val="00996306"/>
    <w:rsid w:val="00996496"/>
    <w:rsid w:val="00996744"/>
    <w:rsid w:val="00997CF4"/>
    <w:rsid w:val="009A1169"/>
    <w:rsid w:val="009A164C"/>
    <w:rsid w:val="009A1AAC"/>
    <w:rsid w:val="009A277A"/>
    <w:rsid w:val="009A2BB6"/>
    <w:rsid w:val="009A2CB8"/>
    <w:rsid w:val="009A32D9"/>
    <w:rsid w:val="009A3789"/>
    <w:rsid w:val="009A3FCA"/>
    <w:rsid w:val="009A45A2"/>
    <w:rsid w:val="009A4CF6"/>
    <w:rsid w:val="009A6919"/>
    <w:rsid w:val="009A6AC7"/>
    <w:rsid w:val="009A7C8C"/>
    <w:rsid w:val="009A7D63"/>
    <w:rsid w:val="009B0408"/>
    <w:rsid w:val="009B0843"/>
    <w:rsid w:val="009B0DEE"/>
    <w:rsid w:val="009B1335"/>
    <w:rsid w:val="009B1361"/>
    <w:rsid w:val="009B176D"/>
    <w:rsid w:val="009B1E47"/>
    <w:rsid w:val="009B2CED"/>
    <w:rsid w:val="009B3054"/>
    <w:rsid w:val="009B335D"/>
    <w:rsid w:val="009B3998"/>
    <w:rsid w:val="009B3C90"/>
    <w:rsid w:val="009B445A"/>
    <w:rsid w:val="009B4EF4"/>
    <w:rsid w:val="009B58EC"/>
    <w:rsid w:val="009B62E4"/>
    <w:rsid w:val="009B76E3"/>
    <w:rsid w:val="009B76F9"/>
    <w:rsid w:val="009B7A72"/>
    <w:rsid w:val="009B7AA5"/>
    <w:rsid w:val="009B7BB8"/>
    <w:rsid w:val="009B7F2C"/>
    <w:rsid w:val="009C0E9B"/>
    <w:rsid w:val="009C126A"/>
    <w:rsid w:val="009C1D4C"/>
    <w:rsid w:val="009C2559"/>
    <w:rsid w:val="009C2DD2"/>
    <w:rsid w:val="009C3982"/>
    <w:rsid w:val="009C441F"/>
    <w:rsid w:val="009C4A07"/>
    <w:rsid w:val="009C4B8E"/>
    <w:rsid w:val="009C4F9A"/>
    <w:rsid w:val="009C51D5"/>
    <w:rsid w:val="009C543C"/>
    <w:rsid w:val="009C599A"/>
    <w:rsid w:val="009C5EFF"/>
    <w:rsid w:val="009C650E"/>
    <w:rsid w:val="009C70DB"/>
    <w:rsid w:val="009C7626"/>
    <w:rsid w:val="009C774A"/>
    <w:rsid w:val="009C7C54"/>
    <w:rsid w:val="009C7CDB"/>
    <w:rsid w:val="009D19BC"/>
    <w:rsid w:val="009D2348"/>
    <w:rsid w:val="009D2378"/>
    <w:rsid w:val="009D2429"/>
    <w:rsid w:val="009D2EA8"/>
    <w:rsid w:val="009D2F0C"/>
    <w:rsid w:val="009D3306"/>
    <w:rsid w:val="009D3578"/>
    <w:rsid w:val="009D3892"/>
    <w:rsid w:val="009D3A5F"/>
    <w:rsid w:val="009D4F88"/>
    <w:rsid w:val="009D5193"/>
    <w:rsid w:val="009D5587"/>
    <w:rsid w:val="009D5C32"/>
    <w:rsid w:val="009D5C56"/>
    <w:rsid w:val="009D6472"/>
    <w:rsid w:val="009D74F0"/>
    <w:rsid w:val="009D79F4"/>
    <w:rsid w:val="009D7BBC"/>
    <w:rsid w:val="009D7D19"/>
    <w:rsid w:val="009E05C8"/>
    <w:rsid w:val="009E126D"/>
    <w:rsid w:val="009E202A"/>
    <w:rsid w:val="009E22B9"/>
    <w:rsid w:val="009E33D7"/>
    <w:rsid w:val="009E3CD1"/>
    <w:rsid w:val="009E3EFA"/>
    <w:rsid w:val="009E488D"/>
    <w:rsid w:val="009E49AF"/>
    <w:rsid w:val="009E5520"/>
    <w:rsid w:val="009E5AF5"/>
    <w:rsid w:val="009E5EB5"/>
    <w:rsid w:val="009E74F0"/>
    <w:rsid w:val="009E7918"/>
    <w:rsid w:val="009E7F23"/>
    <w:rsid w:val="009F0768"/>
    <w:rsid w:val="009F102A"/>
    <w:rsid w:val="009F151C"/>
    <w:rsid w:val="009F18D2"/>
    <w:rsid w:val="009F1CE0"/>
    <w:rsid w:val="009F2A19"/>
    <w:rsid w:val="009F514E"/>
    <w:rsid w:val="009F74E5"/>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5A0"/>
    <w:rsid w:val="00A10D79"/>
    <w:rsid w:val="00A11535"/>
    <w:rsid w:val="00A11E56"/>
    <w:rsid w:val="00A11FFC"/>
    <w:rsid w:val="00A12798"/>
    <w:rsid w:val="00A13A09"/>
    <w:rsid w:val="00A14408"/>
    <w:rsid w:val="00A149B7"/>
    <w:rsid w:val="00A153BE"/>
    <w:rsid w:val="00A15DEE"/>
    <w:rsid w:val="00A16462"/>
    <w:rsid w:val="00A1678B"/>
    <w:rsid w:val="00A167B5"/>
    <w:rsid w:val="00A16DBE"/>
    <w:rsid w:val="00A16F51"/>
    <w:rsid w:val="00A179E0"/>
    <w:rsid w:val="00A17C4F"/>
    <w:rsid w:val="00A205AF"/>
    <w:rsid w:val="00A20653"/>
    <w:rsid w:val="00A20A27"/>
    <w:rsid w:val="00A20A39"/>
    <w:rsid w:val="00A221A4"/>
    <w:rsid w:val="00A22560"/>
    <w:rsid w:val="00A238BD"/>
    <w:rsid w:val="00A23AB0"/>
    <w:rsid w:val="00A23DCA"/>
    <w:rsid w:val="00A240D8"/>
    <w:rsid w:val="00A243E4"/>
    <w:rsid w:val="00A2459D"/>
    <w:rsid w:val="00A24E23"/>
    <w:rsid w:val="00A250A0"/>
    <w:rsid w:val="00A2566C"/>
    <w:rsid w:val="00A25F05"/>
    <w:rsid w:val="00A26491"/>
    <w:rsid w:val="00A305B2"/>
    <w:rsid w:val="00A30B2D"/>
    <w:rsid w:val="00A311AE"/>
    <w:rsid w:val="00A312A6"/>
    <w:rsid w:val="00A3130E"/>
    <w:rsid w:val="00A3193B"/>
    <w:rsid w:val="00A324CF"/>
    <w:rsid w:val="00A32560"/>
    <w:rsid w:val="00A32BAB"/>
    <w:rsid w:val="00A32E8B"/>
    <w:rsid w:val="00A32ED6"/>
    <w:rsid w:val="00A32F7A"/>
    <w:rsid w:val="00A33776"/>
    <w:rsid w:val="00A339DC"/>
    <w:rsid w:val="00A33A6F"/>
    <w:rsid w:val="00A344A5"/>
    <w:rsid w:val="00A346C3"/>
    <w:rsid w:val="00A34A77"/>
    <w:rsid w:val="00A34D4A"/>
    <w:rsid w:val="00A352B7"/>
    <w:rsid w:val="00A35F8F"/>
    <w:rsid w:val="00A36155"/>
    <w:rsid w:val="00A3629E"/>
    <w:rsid w:val="00A365AD"/>
    <w:rsid w:val="00A377E1"/>
    <w:rsid w:val="00A37E95"/>
    <w:rsid w:val="00A404A2"/>
    <w:rsid w:val="00A408BE"/>
    <w:rsid w:val="00A40B63"/>
    <w:rsid w:val="00A4158D"/>
    <w:rsid w:val="00A4168F"/>
    <w:rsid w:val="00A4227C"/>
    <w:rsid w:val="00A42A85"/>
    <w:rsid w:val="00A42D07"/>
    <w:rsid w:val="00A44B43"/>
    <w:rsid w:val="00A4503E"/>
    <w:rsid w:val="00A450C0"/>
    <w:rsid w:val="00A4529D"/>
    <w:rsid w:val="00A45468"/>
    <w:rsid w:val="00A4552B"/>
    <w:rsid w:val="00A46F33"/>
    <w:rsid w:val="00A46FC7"/>
    <w:rsid w:val="00A471A8"/>
    <w:rsid w:val="00A4791B"/>
    <w:rsid w:val="00A47FFC"/>
    <w:rsid w:val="00A50A48"/>
    <w:rsid w:val="00A51180"/>
    <w:rsid w:val="00A51242"/>
    <w:rsid w:val="00A51522"/>
    <w:rsid w:val="00A51573"/>
    <w:rsid w:val="00A51A5E"/>
    <w:rsid w:val="00A51CD9"/>
    <w:rsid w:val="00A52895"/>
    <w:rsid w:val="00A52D46"/>
    <w:rsid w:val="00A52D7D"/>
    <w:rsid w:val="00A5327E"/>
    <w:rsid w:val="00A539A5"/>
    <w:rsid w:val="00A53C96"/>
    <w:rsid w:val="00A53D1D"/>
    <w:rsid w:val="00A53DA0"/>
    <w:rsid w:val="00A5404D"/>
    <w:rsid w:val="00A555A7"/>
    <w:rsid w:val="00A56C2C"/>
    <w:rsid w:val="00A56E91"/>
    <w:rsid w:val="00A5765D"/>
    <w:rsid w:val="00A579BD"/>
    <w:rsid w:val="00A57E46"/>
    <w:rsid w:val="00A57EAD"/>
    <w:rsid w:val="00A607CB"/>
    <w:rsid w:val="00A608D8"/>
    <w:rsid w:val="00A613FC"/>
    <w:rsid w:val="00A6172D"/>
    <w:rsid w:val="00A6178C"/>
    <w:rsid w:val="00A6215F"/>
    <w:rsid w:val="00A6351F"/>
    <w:rsid w:val="00A63809"/>
    <w:rsid w:val="00A6383D"/>
    <w:rsid w:val="00A64278"/>
    <w:rsid w:val="00A64A6E"/>
    <w:rsid w:val="00A64C57"/>
    <w:rsid w:val="00A6519F"/>
    <w:rsid w:val="00A65931"/>
    <w:rsid w:val="00A65A70"/>
    <w:rsid w:val="00A65E0B"/>
    <w:rsid w:val="00A6665F"/>
    <w:rsid w:val="00A66F36"/>
    <w:rsid w:val="00A6739F"/>
    <w:rsid w:val="00A676D9"/>
    <w:rsid w:val="00A67EFC"/>
    <w:rsid w:val="00A7031E"/>
    <w:rsid w:val="00A71140"/>
    <w:rsid w:val="00A7205E"/>
    <w:rsid w:val="00A72C96"/>
    <w:rsid w:val="00A74692"/>
    <w:rsid w:val="00A75A52"/>
    <w:rsid w:val="00A7618B"/>
    <w:rsid w:val="00A7640B"/>
    <w:rsid w:val="00A7673C"/>
    <w:rsid w:val="00A773A8"/>
    <w:rsid w:val="00A7778B"/>
    <w:rsid w:val="00A803BC"/>
    <w:rsid w:val="00A80969"/>
    <w:rsid w:val="00A817A8"/>
    <w:rsid w:val="00A81E63"/>
    <w:rsid w:val="00A830BC"/>
    <w:rsid w:val="00A85798"/>
    <w:rsid w:val="00A8609D"/>
    <w:rsid w:val="00A86D14"/>
    <w:rsid w:val="00A86EA7"/>
    <w:rsid w:val="00A87A2A"/>
    <w:rsid w:val="00A91244"/>
    <w:rsid w:val="00A91774"/>
    <w:rsid w:val="00A91C7F"/>
    <w:rsid w:val="00A92066"/>
    <w:rsid w:val="00A92171"/>
    <w:rsid w:val="00A92776"/>
    <w:rsid w:val="00A92DF2"/>
    <w:rsid w:val="00A93181"/>
    <w:rsid w:val="00A938E6"/>
    <w:rsid w:val="00A93CCF"/>
    <w:rsid w:val="00A94E4E"/>
    <w:rsid w:val="00A95514"/>
    <w:rsid w:val="00A95748"/>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4EA6"/>
    <w:rsid w:val="00AA5170"/>
    <w:rsid w:val="00AA51AD"/>
    <w:rsid w:val="00AA591E"/>
    <w:rsid w:val="00AA5C23"/>
    <w:rsid w:val="00AA5DF4"/>
    <w:rsid w:val="00AA65C9"/>
    <w:rsid w:val="00AA66CB"/>
    <w:rsid w:val="00AB0A32"/>
    <w:rsid w:val="00AB0B90"/>
    <w:rsid w:val="00AB0E56"/>
    <w:rsid w:val="00AB0ED5"/>
    <w:rsid w:val="00AB18AC"/>
    <w:rsid w:val="00AB1EB7"/>
    <w:rsid w:val="00AB2A23"/>
    <w:rsid w:val="00AB39BA"/>
    <w:rsid w:val="00AB3A15"/>
    <w:rsid w:val="00AB4632"/>
    <w:rsid w:val="00AB4ECC"/>
    <w:rsid w:val="00AB4F0F"/>
    <w:rsid w:val="00AB53E3"/>
    <w:rsid w:val="00AB584C"/>
    <w:rsid w:val="00AB5D63"/>
    <w:rsid w:val="00AB60E2"/>
    <w:rsid w:val="00AB6601"/>
    <w:rsid w:val="00AB674E"/>
    <w:rsid w:val="00AB6D79"/>
    <w:rsid w:val="00AB709E"/>
    <w:rsid w:val="00AB7806"/>
    <w:rsid w:val="00AB7B14"/>
    <w:rsid w:val="00AC02C1"/>
    <w:rsid w:val="00AC0AB6"/>
    <w:rsid w:val="00AC10AD"/>
    <w:rsid w:val="00AC1E55"/>
    <w:rsid w:val="00AC3D06"/>
    <w:rsid w:val="00AC429F"/>
    <w:rsid w:val="00AC57E7"/>
    <w:rsid w:val="00AC60B4"/>
    <w:rsid w:val="00AC67B6"/>
    <w:rsid w:val="00AC6AF3"/>
    <w:rsid w:val="00AC7B9A"/>
    <w:rsid w:val="00AC7D98"/>
    <w:rsid w:val="00AD00C5"/>
    <w:rsid w:val="00AD0103"/>
    <w:rsid w:val="00AD165F"/>
    <w:rsid w:val="00AD1B1A"/>
    <w:rsid w:val="00AD1C07"/>
    <w:rsid w:val="00AD1C13"/>
    <w:rsid w:val="00AD1FB3"/>
    <w:rsid w:val="00AD2794"/>
    <w:rsid w:val="00AD2816"/>
    <w:rsid w:val="00AD2DC5"/>
    <w:rsid w:val="00AD2F6A"/>
    <w:rsid w:val="00AD2FDD"/>
    <w:rsid w:val="00AD3455"/>
    <w:rsid w:val="00AD3CAD"/>
    <w:rsid w:val="00AD534A"/>
    <w:rsid w:val="00AD57A3"/>
    <w:rsid w:val="00AD5A99"/>
    <w:rsid w:val="00AD5AD5"/>
    <w:rsid w:val="00AD5EF7"/>
    <w:rsid w:val="00AD69FF"/>
    <w:rsid w:val="00AD702B"/>
    <w:rsid w:val="00AD72E6"/>
    <w:rsid w:val="00AD7C95"/>
    <w:rsid w:val="00AD7FCD"/>
    <w:rsid w:val="00AE005A"/>
    <w:rsid w:val="00AE02FA"/>
    <w:rsid w:val="00AE073E"/>
    <w:rsid w:val="00AE0F8A"/>
    <w:rsid w:val="00AE12C8"/>
    <w:rsid w:val="00AE20FD"/>
    <w:rsid w:val="00AE2BED"/>
    <w:rsid w:val="00AE3846"/>
    <w:rsid w:val="00AE3DE1"/>
    <w:rsid w:val="00AE5439"/>
    <w:rsid w:val="00AE55C1"/>
    <w:rsid w:val="00AE61B2"/>
    <w:rsid w:val="00AE6C0D"/>
    <w:rsid w:val="00AE718E"/>
    <w:rsid w:val="00AE78D1"/>
    <w:rsid w:val="00AE7F89"/>
    <w:rsid w:val="00AF04BC"/>
    <w:rsid w:val="00AF1D22"/>
    <w:rsid w:val="00AF2D54"/>
    <w:rsid w:val="00AF3458"/>
    <w:rsid w:val="00AF3F7B"/>
    <w:rsid w:val="00AF42B4"/>
    <w:rsid w:val="00AF4B8A"/>
    <w:rsid w:val="00AF4F1B"/>
    <w:rsid w:val="00AF5E70"/>
    <w:rsid w:val="00AF5EC6"/>
    <w:rsid w:val="00AF66B1"/>
    <w:rsid w:val="00AF6C38"/>
    <w:rsid w:val="00AF6E8A"/>
    <w:rsid w:val="00AF7213"/>
    <w:rsid w:val="00AF72F1"/>
    <w:rsid w:val="00AF7771"/>
    <w:rsid w:val="00AF7D92"/>
    <w:rsid w:val="00B008BF"/>
    <w:rsid w:val="00B00EC8"/>
    <w:rsid w:val="00B011CC"/>
    <w:rsid w:val="00B0133B"/>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775"/>
    <w:rsid w:val="00B12427"/>
    <w:rsid w:val="00B12F75"/>
    <w:rsid w:val="00B1302D"/>
    <w:rsid w:val="00B143A9"/>
    <w:rsid w:val="00B1513F"/>
    <w:rsid w:val="00B15B89"/>
    <w:rsid w:val="00B1746F"/>
    <w:rsid w:val="00B20725"/>
    <w:rsid w:val="00B2087E"/>
    <w:rsid w:val="00B20B11"/>
    <w:rsid w:val="00B20B94"/>
    <w:rsid w:val="00B210FF"/>
    <w:rsid w:val="00B22098"/>
    <w:rsid w:val="00B22610"/>
    <w:rsid w:val="00B22E28"/>
    <w:rsid w:val="00B248D0"/>
    <w:rsid w:val="00B24BBA"/>
    <w:rsid w:val="00B252B0"/>
    <w:rsid w:val="00B2628E"/>
    <w:rsid w:val="00B266B0"/>
    <w:rsid w:val="00B26A86"/>
    <w:rsid w:val="00B27921"/>
    <w:rsid w:val="00B3000E"/>
    <w:rsid w:val="00B313E1"/>
    <w:rsid w:val="00B32618"/>
    <w:rsid w:val="00B326A8"/>
    <w:rsid w:val="00B3291A"/>
    <w:rsid w:val="00B329EB"/>
    <w:rsid w:val="00B32FCD"/>
    <w:rsid w:val="00B33508"/>
    <w:rsid w:val="00B3375C"/>
    <w:rsid w:val="00B3377E"/>
    <w:rsid w:val="00B34B2A"/>
    <w:rsid w:val="00B34E63"/>
    <w:rsid w:val="00B35DA4"/>
    <w:rsid w:val="00B37359"/>
    <w:rsid w:val="00B37862"/>
    <w:rsid w:val="00B37982"/>
    <w:rsid w:val="00B40A96"/>
    <w:rsid w:val="00B414E6"/>
    <w:rsid w:val="00B4184B"/>
    <w:rsid w:val="00B41B69"/>
    <w:rsid w:val="00B422A7"/>
    <w:rsid w:val="00B42A32"/>
    <w:rsid w:val="00B42FA6"/>
    <w:rsid w:val="00B4399E"/>
    <w:rsid w:val="00B43A16"/>
    <w:rsid w:val="00B44291"/>
    <w:rsid w:val="00B45CE1"/>
    <w:rsid w:val="00B469AD"/>
    <w:rsid w:val="00B46A75"/>
    <w:rsid w:val="00B470A7"/>
    <w:rsid w:val="00B500CD"/>
    <w:rsid w:val="00B505B9"/>
    <w:rsid w:val="00B505EE"/>
    <w:rsid w:val="00B50781"/>
    <w:rsid w:val="00B5109D"/>
    <w:rsid w:val="00B5239C"/>
    <w:rsid w:val="00B53259"/>
    <w:rsid w:val="00B532B0"/>
    <w:rsid w:val="00B53893"/>
    <w:rsid w:val="00B53B66"/>
    <w:rsid w:val="00B54410"/>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C2C"/>
    <w:rsid w:val="00B75454"/>
    <w:rsid w:val="00B76BCD"/>
    <w:rsid w:val="00B76EE9"/>
    <w:rsid w:val="00B76F0F"/>
    <w:rsid w:val="00B77231"/>
    <w:rsid w:val="00B77880"/>
    <w:rsid w:val="00B77B84"/>
    <w:rsid w:val="00B80A4D"/>
    <w:rsid w:val="00B80D90"/>
    <w:rsid w:val="00B81D19"/>
    <w:rsid w:val="00B82613"/>
    <w:rsid w:val="00B828B5"/>
    <w:rsid w:val="00B82ED8"/>
    <w:rsid w:val="00B83D0B"/>
    <w:rsid w:val="00B83E1B"/>
    <w:rsid w:val="00B840B8"/>
    <w:rsid w:val="00B845D0"/>
    <w:rsid w:val="00B84A80"/>
    <w:rsid w:val="00B84E9C"/>
    <w:rsid w:val="00B853EC"/>
    <w:rsid w:val="00B85522"/>
    <w:rsid w:val="00B86E73"/>
    <w:rsid w:val="00B90E2A"/>
    <w:rsid w:val="00B90F2A"/>
    <w:rsid w:val="00B913A7"/>
    <w:rsid w:val="00B9198D"/>
    <w:rsid w:val="00B92D25"/>
    <w:rsid w:val="00B93008"/>
    <w:rsid w:val="00B9313C"/>
    <w:rsid w:val="00B93242"/>
    <w:rsid w:val="00B93675"/>
    <w:rsid w:val="00B9406D"/>
    <w:rsid w:val="00B94980"/>
    <w:rsid w:val="00B94BA7"/>
    <w:rsid w:val="00B94E0E"/>
    <w:rsid w:val="00B951D5"/>
    <w:rsid w:val="00B96151"/>
    <w:rsid w:val="00B96413"/>
    <w:rsid w:val="00B97328"/>
    <w:rsid w:val="00B97CA3"/>
    <w:rsid w:val="00BA0157"/>
    <w:rsid w:val="00BA061F"/>
    <w:rsid w:val="00BA1104"/>
    <w:rsid w:val="00BA1872"/>
    <w:rsid w:val="00BA1913"/>
    <w:rsid w:val="00BA1D19"/>
    <w:rsid w:val="00BA2003"/>
    <w:rsid w:val="00BA2BC9"/>
    <w:rsid w:val="00BA4641"/>
    <w:rsid w:val="00BA4A54"/>
    <w:rsid w:val="00BA51E8"/>
    <w:rsid w:val="00BA543C"/>
    <w:rsid w:val="00BA5471"/>
    <w:rsid w:val="00BA5960"/>
    <w:rsid w:val="00BA60FC"/>
    <w:rsid w:val="00BA6240"/>
    <w:rsid w:val="00BA681C"/>
    <w:rsid w:val="00BA7205"/>
    <w:rsid w:val="00BA763A"/>
    <w:rsid w:val="00BA76A9"/>
    <w:rsid w:val="00BB0595"/>
    <w:rsid w:val="00BB2585"/>
    <w:rsid w:val="00BB290F"/>
    <w:rsid w:val="00BB2F36"/>
    <w:rsid w:val="00BB3E2B"/>
    <w:rsid w:val="00BB4F3C"/>
    <w:rsid w:val="00BB55BA"/>
    <w:rsid w:val="00BB5D1C"/>
    <w:rsid w:val="00BB601D"/>
    <w:rsid w:val="00BB6552"/>
    <w:rsid w:val="00BB65E0"/>
    <w:rsid w:val="00BB6B9B"/>
    <w:rsid w:val="00BB6CB8"/>
    <w:rsid w:val="00BB754F"/>
    <w:rsid w:val="00BC0058"/>
    <w:rsid w:val="00BC013C"/>
    <w:rsid w:val="00BC0166"/>
    <w:rsid w:val="00BC07D4"/>
    <w:rsid w:val="00BC0A5D"/>
    <w:rsid w:val="00BC0BE3"/>
    <w:rsid w:val="00BC1AD9"/>
    <w:rsid w:val="00BC3257"/>
    <w:rsid w:val="00BC32E7"/>
    <w:rsid w:val="00BC4F81"/>
    <w:rsid w:val="00BC5482"/>
    <w:rsid w:val="00BC5670"/>
    <w:rsid w:val="00BC58B9"/>
    <w:rsid w:val="00BC62C9"/>
    <w:rsid w:val="00BC63BE"/>
    <w:rsid w:val="00BC653F"/>
    <w:rsid w:val="00BC65AB"/>
    <w:rsid w:val="00BC7581"/>
    <w:rsid w:val="00BD1DF9"/>
    <w:rsid w:val="00BD2F13"/>
    <w:rsid w:val="00BD3056"/>
    <w:rsid w:val="00BD3846"/>
    <w:rsid w:val="00BD3E68"/>
    <w:rsid w:val="00BD40EC"/>
    <w:rsid w:val="00BD4E05"/>
    <w:rsid w:val="00BD5237"/>
    <w:rsid w:val="00BD598A"/>
    <w:rsid w:val="00BD5B5F"/>
    <w:rsid w:val="00BD5C7A"/>
    <w:rsid w:val="00BD5DAF"/>
    <w:rsid w:val="00BD6036"/>
    <w:rsid w:val="00BD723F"/>
    <w:rsid w:val="00BD75B4"/>
    <w:rsid w:val="00BD7D14"/>
    <w:rsid w:val="00BE02B4"/>
    <w:rsid w:val="00BE28C1"/>
    <w:rsid w:val="00BE29CA"/>
    <w:rsid w:val="00BE3492"/>
    <w:rsid w:val="00BE3B62"/>
    <w:rsid w:val="00BE4C1E"/>
    <w:rsid w:val="00BE4EC9"/>
    <w:rsid w:val="00BE5D98"/>
    <w:rsid w:val="00BE631E"/>
    <w:rsid w:val="00BE6BEC"/>
    <w:rsid w:val="00BF05AD"/>
    <w:rsid w:val="00BF0787"/>
    <w:rsid w:val="00BF0CCF"/>
    <w:rsid w:val="00BF0FC5"/>
    <w:rsid w:val="00BF10BC"/>
    <w:rsid w:val="00BF1F6B"/>
    <w:rsid w:val="00BF21AC"/>
    <w:rsid w:val="00BF25F1"/>
    <w:rsid w:val="00BF2E53"/>
    <w:rsid w:val="00BF33D1"/>
    <w:rsid w:val="00BF352A"/>
    <w:rsid w:val="00BF3669"/>
    <w:rsid w:val="00BF3C0D"/>
    <w:rsid w:val="00BF4BC7"/>
    <w:rsid w:val="00BF5298"/>
    <w:rsid w:val="00BF549F"/>
    <w:rsid w:val="00BF6252"/>
    <w:rsid w:val="00BF711C"/>
    <w:rsid w:val="00BF7344"/>
    <w:rsid w:val="00BF748E"/>
    <w:rsid w:val="00BF7613"/>
    <w:rsid w:val="00BF789B"/>
    <w:rsid w:val="00C00DA5"/>
    <w:rsid w:val="00C019B5"/>
    <w:rsid w:val="00C01BCE"/>
    <w:rsid w:val="00C01C06"/>
    <w:rsid w:val="00C030B8"/>
    <w:rsid w:val="00C03309"/>
    <w:rsid w:val="00C037E0"/>
    <w:rsid w:val="00C0576E"/>
    <w:rsid w:val="00C072FE"/>
    <w:rsid w:val="00C11ADE"/>
    <w:rsid w:val="00C11C42"/>
    <w:rsid w:val="00C126E0"/>
    <w:rsid w:val="00C128BC"/>
    <w:rsid w:val="00C12E39"/>
    <w:rsid w:val="00C13D47"/>
    <w:rsid w:val="00C14164"/>
    <w:rsid w:val="00C14C53"/>
    <w:rsid w:val="00C15D8E"/>
    <w:rsid w:val="00C15FA3"/>
    <w:rsid w:val="00C17012"/>
    <w:rsid w:val="00C178FB"/>
    <w:rsid w:val="00C17DF9"/>
    <w:rsid w:val="00C201EB"/>
    <w:rsid w:val="00C20ACC"/>
    <w:rsid w:val="00C2148D"/>
    <w:rsid w:val="00C21D6D"/>
    <w:rsid w:val="00C22B28"/>
    <w:rsid w:val="00C22D3F"/>
    <w:rsid w:val="00C230F7"/>
    <w:rsid w:val="00C23F78"/>
    <w:rsid w:val="00C2500E"/>
    <w:rsid w:val="00C257B7"/>
    <w:rsid w:val="00C26E4D"/>
    <w:rsid w:val="00C272E8"/>
    <w:rsid w:val="00C301A9"/>
    <w:rsid w:val="00C30685"/>
    <w:rsid w:val="00C30ABC"/>
    <w:rsid w:val="00C30B60"/>
    <w:rsid w:val="00C311E7"/>
    <w:rsid w:val="00C31CAC"/>
    <w:rsid w:val="00C31FAA"/>
    <w:rsid w:val="00C3223C"/>
    <w:rsid w:val="00C33359"/>
    <w:rsid w:val="00C348D6"/>
    <w:rsid w:val="00C3504C"/>
    <w:rsid w:val="00C365E7"/>
    <w:rsid w:val="00C36E34"/>
    <w:rsid w:val="00C40388"/>
    <w:rsid w:val="00C404D7"/>
    <w:rsid w:val="00C404EE"/>
    <w:rsid w:val="00C4171B"/>
    <w:rsid w:val="00C42689"/>
    <w:rsid w:val="00C42988"/>
    <w:rsid w:val="00C42BD4"/>
    <w:rsid w:val="00C434DC"/>
    <w:rsid w:val="00C43FF0"/>
    <w:rsid w:val="00C44003"/>
    <w:rsid w:val="00C44124"/>
    <w:rsid w:val="00C44641"/>
    <w:rsid w:val="00C45EF5"/>
    <w:rsid w:val="00C46B7E"/>
    <w:rsid w:val="00C474D6"/>
    <w:rsid w:val="00C47538"/>
    <w:rsid w:val="00C4755A"/>
    <w:rsid w:val="00C50956"/>
    <w:rsid w:val="00C5099B"/>
    <w:rsid w:val="00C50A4E"/>
    <w:rsid w:val="00C51C37"/>
    <w:rsid w:val="00C520B1"/>
    <w:rsid w:val="00C522D6"/>
    <w:rsid w:val="00C52BFC"/>
    <w:rsid w:val="00C52C52"/>
    <w:rsid w:val="00C52F4C"/>
    <w:rsid w:val="00C54020"/>
    <w:rsid w:val="00C5406F"/>
    <w:rsid w:val="00C545C5"/>
    <w:rsid w:val="00C54817"/>
    <w:rsid w:val="00C548D5"/>
    <w:rsid w:val="00C54DF7"/>
    <w:rsid w:val="00C54F35"/>
    <w:rsid w:val="00C55566"/>
    <w:rsid w:val="00C555A0"/>
    <w:rsid w:val="00C57A01"/>
    <w:rsid w:val="00C57A2D"/>
    <w:rsid w:val="00C60B07"/>
    <w:rsid w:val="00C61CF5"/>
    <w:rsid w:val="00C61D4B"/>
    <w:rsid w:val="00C62B0A"/>
    <w:rsid w:val="00C63C52"/>
    <w:rsid w:val="00C63F08"/>
    <w:rsid w:val="00C64967"/>
    <w:rsid w:val="00C6528C"/>
    <w:rsid w:val="00C65B99"/>
    <w:rsid w:val="00C661E8"/>
    <w:rsid w:val="00C70084"/>
    <w:rsid w:val="00C70764"/>
    <w:rsid w:val="00C7090B"/>
    <w:rsid w:val="00C70970"/>
    <w:rsid w:val="00C7199D"/>
    <w:rsid w:val="00C7235B"/>
    <w:rsid w:val="00C72AB3"/>
    <w:rsid w:val="00C72E18"/>
    <w:rsid w:val="00C731AD"/>
    <w:rsid w:val="00C7380B"/>
    <w:rsid w:val="00C738CB"/>
    <w:rsid w:val="00C74421"/>
    <w:rsid w:val="00C7478F"/>
    <w:rsid w:val="00C74FD2"/>
    <w:rsid w:val="00C75F2F"/>
    <w:rsid w:val="00C75FEE"/>
    <w:rsid w:val="00C76062"/>
    <w:rsid w:val="00C76F1D"/>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DA6"/>
    <w:rsid w:val="00C87F8B"/>
    <w:rsid w:val="00C87FE7"/>
    <w:rsid w:val="00C91857"/>
    <w:rsid w:val="00C9213B"/>
    <w:rsid w:val="00C93462"/>
    <w:rsid w:val="00C94384"/>
    <w:rsid w:val="00C94A34"/>
    <w:rsid w:val="00C94C2B"/>
    <w:rsid w:val="00C94F73"/>
    <w:rsid w:val="00C95609"/>
    <w:rsid w:val="00C96BFE"/>
    <w:rsid w:val="00C96F79"/>
    <w:rsid w:val="00C97CF9"/>
    <w:rsid w:val="00CA17DD"/>
    <w:rsid w:val="00CA1863"/>
    <w:rsid w:val="00CA1941"/>
    <w:rsid w:val="00CA26CE"/>
    <w:rsid w:val="00CA2827"/>
    <w:rsid w:val="00CA391D"/>
    <w:rsid w:val="00CA3ACD"/>
    <w:rsid w:val="00CA3C95"/>
    <w:rsid w:val="00CA4EE8"/>
    <w:rsid w:val="00CA4F8B"/>
    <w:rsid w:val="00CA5445"/>
    <w:rsid w:val="00CA6881"/>
    <w:rsid w:val="00CB0007"/>
    <w:rsid w:val="00CB0072"/>
    <w:rsid w:val="00CB07E0"/>
    <w:rsid w:val="00CB09DA"/>
    <w:rsid w:val="00CB0BD9"/>
    <w:rsid w:val="00CB0EEB"/>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B78EA"/>
    <w:rsid w:val="00CC03E9"/>
    <w:rsid w:val="00CC0812"/>
    <w:rsid w:val="00CC180A"/>
    <w:rsid w:val="00CC1DD8"/>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3ED8"/>
    <w:rsid w:val="00CD4589"/>
    <w:rsid w:val="00CD46ED"/>
    <w:rsid w:val="00CD497A"/>
    <w:rsid w:val="00CD5633"/>
    <w:rsid w:val="00CD65B3"/>
    <w:rsid w:val="00CD6871"/>
    <w:rsid w:val="00CD761D"/>
    <w:rsid w:val="00CD76B5"/>
    <w:rsid w:val="00CD78B9"/>
    <w:rsid w:val="00CE0DFB"/>
    <w:rsid w:val="00CE1D01"/>
    <w:rsid w:val="00CE2323"/>
    <w:rsid w:val="00CE2346"/>
    <w:rsid w:val="00CE2E10"/>
    <w:rsid w:val="00CE3CE1"/>
    <w:rsid w:val="00CE42BA"/>
    <w:rsid w:val="00CE56C0"/>
    <w:rsid w:val="00CE6F0F"/>
    <w:rsid w:val="00CE74CD"/>
    <w:rsid w:val="00CE7D52"/>
    <w:rsid w:val="00CF002F"/>
    <w:rsid w:val="00CF0246"/>
    <w:rsid w:val="00CF13A4"/>
    <w:rsid w:val="00CF2483"/>
    <w:rsid w:val="00CF24E2"/>
    <w:rsid w:val="00CF2EE9"/>
    <w:rsid w:val="00CF393D"/>
    <w:rsid w:val="00CF3992"/>
    <w:rsid w:val="00CF3BF8"/>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35D5"/>
    <w:rsid w:val="00D0364F"/>
    <w:rsid w:val="00D040B7"/>
    <w:rsid w:val="00D04DC2"/>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5EE"/>
    <w:rsid w:val="00D15CB1"/>
    <w:rsid w:val="00D15E7E"/>
    <w:rsid w:val="00D16058"/>
    <w:rsid w:val="00D165BB"/>
    <w:rsid w:val="00D16FDD"/>
    <w:rsid w:val="00D17A06"/>
    <w:rsid w:val="00D20016"/>
    <w:rsid w:val="00D20224"/>
    <w:rsid w:val="00D207A7"/>
    <w:rsid w:val="00D218E1"/>
    <w:rsid w:val="00D2279F"/>
    <w:rsid w:val="00D22AF1"/>
    <w:rsid w:val="00D22E93"/>
    <w:rsid w:val="00D239FC"/>
    <w:rsid w:val="00D24064"/>
    <w:rsid w:val="00D242DA"/>
    <w:rsid w:val="00D247EC"/>
    <w:rsid w:val="00D249CC"/>
    <w:rsid w:val="00D24B4D"/>
    <w:rsid w:val="00D26448"/>
    <w:rsid w:val="00D264CE"/>
    <w:rsid w:val="00D26670"/>
    <w:rsid w:val="00D2670E"/>
    <w:rsid w:val="00D26910"/>
    <w:rsid w:val="00D27B8B"/>
    <w:rsid w:val="00D30CF0"/>
    <w:rsid w:val="00D3125D"/>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964"/>
    <w:rsid w:val="00D36A47"/>
    <w:rsid w:val="00D36B29"/>
    <w:rsid w:val="00D37A1A"/>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303"/>
    <w:rsid w:val="00D514A9"/>
    <w:rsid w:val="00D51A77"/>
    <w:rsid w:val="00D51E43"/>
    <w:rsid w:val="00D5267B"/>
    <w:rsid w:val="00D53649"/>
    <w:rsid w:val="00D53830"/>
    <w:rsid w:val="00D5399E"/>
    <w:rsid w:val="00D53F1D"/>
    <w:rsid w:val="00D543F1"/>
    <w:rsid w:val="00D54FB3"/>
    <w:rsid w:val="00D556F1"/>
    <w:rsid w:val="00D55889"/>
    <w:rsid w:val="00D559AF"/>
    <w:rsid w:val="00D56B5F"/>
    <w:rsid w:val="00D5732D"/>
    <w:rsid w:val="00D57A3F"/>
    <w:rsid w:val="00D57AF0"/>
    <w:rsid w:val="00D60BF4"/>
    <w:rsid w:val="00D61317"/>
    <w:rsid w:val="00D61815"/>
    <w:rsid w:val="00D61C46"/>
    <w:rsid w:val="00D627E3"/>
    <w:rsid w:val="00D62ECD"/>
    <w:rsid w:val="00D62FF0"/>
    <w:rsid w:val="00D630C2"/>
    <w:rsid w:val="00D64426"/>
    <w:rsid w:val="00D64475"/>
    <w:rsid w:val="00D64A2A"/>
    <w:rsid w:val="00D6534B"/>
    <w:rsid w:val="00D65D78"/>
    <w:rsid w:val="00D66A8C"/>
    <w:rsid w:val="00D66AAA"/>
    <w:rsid w:val="00D66B04"/>
    <w:rsid w:val="00D67BC5"/>
    <w:rsid w:val="00D7021B"/>
    <w:rsid w:val="00D703CB"/>
    <w:rsid w:val="00D70D33"/>
    <w:rsid w:val="00D71388"/>
    <w:rsid w:val="00D7184C"/>
    <w:rsid w:val="00D71862"/>
    <w:rsid w:val="00D719E5"/>
    <w:rsid w:val="00D71E7F"/>
    <w:rsid w:val="00D71FBA"/>
    <w:rsid w:val="00D7239B"/>
    <w:rsid w:val="00D73077"/>
    <w:rsid w:val="00D736A2"/>
    <w:rsid w:val="00D73C57"/>
    <w:rsid w:val="00D742FF"/>
    <w:rsid w:val="00D7460D"/>
    <w:rsid w:val="00D7557F"/>
    <w:rsid w:val="00D757E9"/>
    <w:rsid w:val="00D758B3"/>
    <w:rsid w:val="00D76ADC"/>
    <w:rsid w:val="00D7718A"/>
    <w:rsid w:val="00D77413"/>
    <w:rsid w:val="00D80B04"/>
    <w:rsid w:val="00D81F10"/>
    <w:rsid w:val="00D82040"/>
    <w:rsid w:val="00D82798"/>
    <w:rsid w:val="00D82BF2"/>
    <w:rsid w:val="00D82F22"/>
    <w:rsid w:val="00D83486"/>
    <w:rsid w:val="00D84372"/>
    <w:rsid w:val="00D84A57"/>
    <w:rsid w:val="00D866BF"/>
    <w:rsid w:val="00D86847"/>
    <w:rsid w:val="00D87134"/>
    <w:rsid w:val="00D87307"/>
    <w:rsid w:val="00D874DF"/>
    <w:rsid w:val="00D8750A"/>
    <w:rsid w:val="00D87A12"/>
    <w:rsid w:val="00D90931"/>
    <w:rsid w:val="00D92BE7"/>
    <w:rsid w:val="00D930E1"/>
    <w:rsid w:val="00D9354D"/>
    <w:rsid w:val="00D93BE8"/>
    <w:rsid w:val="00D93FD5"/>
    <w:rsid w:val="00D9415C"/>
    <w:rsid w:val="00D942CC"/>
    <w:rsid w:val="00D944D0"/>
    <w:rsid w:val="00D944E4"/>
    <w:rsid w:val="00D94BE0"/>
    <w:rsid w:val="00D94D87"/>
    <w:rsid w:val="00D95689"/>
    <w:rsid w:val="00D95B31"/>
    <w:rsid w:val="00D95DCC"/>
    <w:rsid w:val="00D95EDD"/>
    <w:rsid w:val="00D962DC"/>
    <w:rsid w:val="00DA15A8"/>
    <w:rsid w:val="00DA180C"/>
    <w:rsid w:val="00DA18A2"/>
    <w:rsid w:val="00DA2104"/>
    <w:rsid w:val="00DA22AB"/>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A7AE5"/>
    <w:rsid w:val="00DB031E"/>
    <w:rsid w:val="00DB040B"/>
    <w:rsid w:val="00DB0449"/>
    <w:rsid w:val="00DB0AB8"/>
    <w:rsid w:val="00DB0D2A"/>
    <w:rsid w:val="00DB0EB2"/>
    <w:rsid w:val="00DB11CD"/>
    <w:rsid w:val="00DB1DAB"/>
    <w:rsid w:val="00DB21E9"/>
    <w:rsid w:val="00DB39D4"/>
    <w:rsid w:val="00DB3A47"/>
    <w:rsid w:val="00DB454B"/>
    <w:rsid w:val="00DB46D0"/>
    <w:rsid w:val="00DB46DF"/>
    <w:rsid w:val="00DB49B6"/>
    <w:rsid w:val="00DB4E06"/>
    <w:rsid w:val="00DB577B"/>
    <w:rsid w:val="00DB615E"/>
    <w:rsid w:val="00DB6323"/>
    <w:rsid w:val="00DB64DA"/>
    <w:rsid w:val="00DB6A80"/>
    <w:rsid w:val="00DB6C06"/>
    <w:rsid w:val="00DB6DF9"/>
    <w:rsid w:val="00DB7B06"/>
    <w:rsid w:val="00DB7CC0"/>
    <w:rsid w:val="00DC0396"/>
    <w:rsid w:val="00DC043D"/>
    <w:rsid w:val="00DC0C2A"/>
    <w:rsid w:val="00DC1F00"/>
    <w:rsid w:val="00DC318A"/>
    <w:rsid w:val="00DC31A6"/>
    <w:rsid w:val="00DC3A9D"/>
    <w:rsid w:val="00DC4004"/>
    <w:rsid w:val="00DC4243"/>
    <w:rsid w:val="00DC5584"/>
    <w:rsid w:val="00DC5761"/>
    <w:rsid w:val="00DC5CD7"/>
    <w:rsid w:val="00DC5DBC"/>
    <w:rsid w:val="00DC64EA"/>
    <w:rsid w:val="00DC6C1E"/>
    <w:rsid w:val="00DC7255"/>
    <w:rsid w:val="00DC72CE"/>
    <w:rsid w:val="00DC7951"/>
    <w:rsid w:val="00DD1C4B"/>
    <w:rsid w:val="00DD1F7B"/>
    <w:rsid w:val="00DD20E3"/>
    <w:rsid w:val="00DD229E"/>
    <w:rsid w:val="00DD288F"/>
    <w:rsid w:val="00DD3029"/>
    <w:rsid w:val="00DD50CE"/>
    <w:rsid w:val="00DD55E0"/>
    <w:rsid w:val="00DD7A3E"/>
    <w:rsid w:val="00DD7B2D"/>
    <w:rsid w:val="00DE1206"/>
    <w:rsid w:val="00DE18A3"/>
    <w:rsid w:val="00DE1904"/>
    <w:rsid w:val="00DE1DAA"/>
    <w:rsid w:val="00DE3AEB"/>
    <w:rsid w:val="00DE3DBB"/>
    <w:rsid w:val="00DE43A2"/>
    <w:rsid w:val="00DE4705"/>
    <w:rsid w:val="00DE4A74"/>
    <w:rsid w:val="00DE4B05"/>
    <w:rsid w:val="00DE4EE9"/>
    <w:rsid w:val="00DE541C"/>
    <w:rsid w:val="00DE545C"/>
    <w:rsid w:val="00DE55FA"/>
    <w:rsid w:val="00DE6FFB"/>
    <w:rsid w:val="00DE737B"/>
    <w:rsid w:val="00DF100B"/>
    <w:rsid w:val="00DF11B7"/>
    <w:rsid w:val="00DF1881"/>
    <w:rsid w:val="00DF30D4"/>
    <w:rsid w:val="00DF4359"/>
    <w:rsid w:val="00DF72F0"/>
    <w:rsid w:val="00DF73C1"/>
    <w:rsid w:val="00DF7511"/>
    <w:rsid w:val="00DF7751"/>
    <w:rsid w:val="00E009B1"/>
    <w:rsid w:val="00E00BC3"/>
    <w:rsid w:val="00E011D7"/>
    <w:rsid w:val="00E011E7"/>
    <w:rsid w:val="00E031BB"/>
    <w:rsid w:val="00E0417B"/>
    <w:rsid w:val="00E048D5"/>
    <w:rsid w:val="00E0576C"/>
    <w:rsid w:val="00E062A7"/>
    <w:rsid w:val="00E068BC"/>
    <w:rsid w:val="00E073F0"/>
    <w:rsid w:val="00E076CE"/>
    <w:rsid w:val="00E07EE7"/>
    <w:rsid w:val="00E10761"/>
    <w:rsid w:val="00E10DE3"/>
    <w:rsid w:val="00E116D3"/>
    <w:rsid w:val="00E119F9"/>
    <w:rsid w:val="00E11D7A"/>
    <w:rsid w:val="00E11EEB"/>
    <w:rsid w:val="00E1218F"/>
    <w:rsid w:val="00E128F2"/>
    <w:rsid w:val="00E12E67"/>
    <w:rsid w:val="00E12EFD"/>
    <w:rsid w:val="00E13528"/>
    <w:rsid w:val="00E13E5A"/>
    <w:rsid w:val="00E13EE4"/>
    <w:rsid w:val="00E142F4"/>
    <w:rsid w:val="00E161E8"/>
    <w:rsid w:val="00E16463"/>
    <w:rsid w:val="00E16EC9"/>
    <w:rsid w:val="00E16F82"/>
    <w:rsid w:val="00E17F6F"/>
    <w:rsid w:val="00E20B20"/>
    <w:rsid w:val="00E223FB"/>
    <w:rsid w:val="00E22434"/>
    <w:rsid w:val="00E224E7"/>
    <w:rsid w:val="00E23321"/>
    <w:rsid w:val="00E239D1"/>
    <w:rsid w:val="00E23EA2"/>
    <w:rsid w:val="00E246B9"/>
    <w:rsid w:val="00E250C5"/>
    <w:rsid w:val="00E25AC7"/>
    <w:rsid w:val="00E26727"/>
    <w:rsid w:val="00E26970"/>
    <w:rsid w:val="00E27235"/>
    <w:rsid w:val="00E2728F"/>
    <w:rsid w:val="00E27791"/>
    <w:rsid w:val="00E308FE"/>
    <w:rsid w:val="00E30F2D"/>
    <w:rsid w:val="00E319DB"/>
    <w:rsid w:val="00E31A91"/>
    <w:rsid w:val="00E31AFC"/>
    <w:rsid w:val="00E31E23"/>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69B"/>
    <w:rsid w:val="00E44906"/>
    <w:rsid w:val="00E45C77"/>
    <w:rsid w:val="00E4608B"/>
    <w:rsid w:val="00E46D7F"/>
    <w:rsid w:val="00E501D3"/>
    <w:rsid w:val="00E50CA6"/>
    <w:rsid w:val="00E53A01"/>
    <w:rsid w:val="00E5516E"/>
    <w:rsid w:val="00E5552C"/>
    <w:rsid w:val="00E564C4"/>
    <w:rsid w:val="00E567C9"/>
    <w:rsid w:val="00E57265"/>
    <w:rsid w:val="00E57E1A"/>
    <w:rsid w:val="00E604C4"/>
    <w:rsid w:val="00E60809"/>
    <w:rsid w:val="00E61015"/>
    <w:rsid w:val="00E61300"/>
    <w:rsid w:val="00E61510"/>
    <w:rsid w:val="00E61771"/>
    <w:rsid w:val="00E62795"/>
    <w:rsid w:val="00E635B9"/>
    <w:rsid w:val="00E63E60"/>
    <w:rsid w:val="00E65922"/>
    <w:rsid w:val="00E65D15"/>
    <w:rsid w:val="00E65E27"/>
    <w:rsid w:val="00E66450"/>
    <w:rsid w:val="00E66CD8"/>
    <w:rsid w:val="00E676D9"/>
    <w:rsid w:val="00E67802"/>
    <w:rsid w:val="00E67EE5"/>
    <w:rsid w:val="00E67F03"/>
    <w:rsid w:val="00E7013A"/>
    <w:rsid w:val="00E7040B"/>
    <w:rsid w:val="00E72C6B"/>
    <w:rsid w:val="00E7358B"/>
    <w:rsid w:val="00E73657"/>
    <w:rsid w:val="00E73AB7"/>
    <w:rsid w:val="00E73E3B"/>
    <w:rsid w:val="00E74E18"/>
    <w:rsid w:val="00E74F5D"/>
    <w:rsid w:val="00E76034"/>
    <w:rsid w:val="00E76A2C"/>
    <w:rsid w:val="00E802C0"/>
    <w:rsid w:val="00E80440"/>
    <w:rsid w:val="00E80480"/>
    <w:rsid w:val="00E806E9"/>
    <w:rsid w:val="00E817E0"/>
    <w:rsid w:val="00E81F29"/>
    <w:rsid w:val="00E821B0"/>
    <w:rsid w:val="00E8262A"/>
    <w:rsid w:val="00E82EE4"/>
    <w:rsid w:val="00E83190"/>
    <w:rsid w:val="00E831E7"/>
    <w:rsid w:val="00E83B28"/>
    <w:rsid w:val="00E8428D"/>
    <w:rsid w:val="00E843B5"/>
    <w:rsid w:val="00E84A3B"/>
    <w:rsid w:val="00E85307"/>
    <w:rsid w:val="00E8569C"/>
    <w:rsid w:val="00E85B0A"/>
    <w:rsid w:val="00E87742"/>
    <w:rsid w:val="00E90432"/>
    <w:rsid w:val="00E907E4"/>
    <w:rsid w:val="00E90A24"/>
    <w:rsid w:val="00E90C34"/>
    <w:rsid w:val="00E91606"/>
    <w:rsid w:val="00E919AC"/>
    <w:rsid w:val="00E929CE"/>
    <w:rsid w:val="00E9321C"/>
    <w:rsid w:val="00E93499"/>
    <w:rsid w:val="00E93CB3"/>
    <w:rsid w:val="00E944D4"/>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24A8"/>
    <w:rsid w:val="00EA364A"/>
    <w:rsid w:val="00EA37B6"/>
    <w:rsid w:val="00EA4C04"/>
    <w:rsid w:val="00EA4EC9"/>
    <w:rsid w:val="00EA4F03"/>
    <w:rsid w:val="00EA568E"/>
    <w:rsid w:val="00EA5E0F"/>
    <w:rsid w:val="00EA5F4C"/>
    <w:rsid w:val="00EA6FE4"/>
    <w:rsid w:val="00EA7007"/>
    <w:rsid w:val="00EA7435"/>
    <w:rsid w:val="00EA7845"/>
    <w:rsid w:val="00EA798D"/>
    <w:rsid w:val="00EA7F4C"/>
    <w:rsid w:val="00EB1027"/>
    <w:rsid w:val="00EB15FB"/>
    <w:rsid w:val="00EB1D47"/>
    <w:rsid w:val="00EB1FA6"/>
    <w:rsid w:val="00EB2146"/>
    <w:rsid w:val="00EB2317"/>
    <w:rsid w:val="00EB26C6"/>
    <w:rsid w:val="00EB279B"/>
    <w:rsid w:val="00EB2ABB"/>
    <w:rsid w:val="00EB2B18"/>
    <w:rsid w:val="00EB40DE"/>
    <w:rsid w:val="00EB4F57"/>
    <w:rsid w:val="00EB4F83"/>
    <w:rsid w:val="00EB584C"/>
    <w:rsid w:val="00EB5863"/>
    <w:rsid w:val="00EB58E0"/>
    <w:rsid w:val="00EB5D88"/>
    <w:rsid w:val="00EB628A"/>
    <w:rsid w:val="00EB6D14"/>
    <w:rsid w:val="00EB7307"/>
    <w:rsid w:val="00EB7597"/>
    <w:rsid w:val="00EB772D"/>
    <w:rsid w:val="00EC1428"/>
    <w:rsid w:val="00EC14B0"/>
    <w:rsid w:val="00EC204E"/>
    <w:rsid w:val="00EC249E"/>
    <w:rsid w:val="00EC2C77"/>
    <w:rsid w:val="00EC2CFF"/>
    <w:rsid w:val="00EC2DFB"/>
    <w:rsid w:val="00EC37EE"/>
    <w:rsid w:val="00EC4904"/>
    <w:rsid w:val="00EC4CB6"/>
    <w:rsid w:val="00EC4DF6"/>
    <w:rsid w:val="00EC5F2F"/>
    <w:rsid w:val="00EC651E"/>
    <w:rsid w:val="00EC65E5"/>
    <w:rsid w:val="00EC692E"/>
    <w:rsid w:val="00EC7208"/>
    <w:rsid w:val="00EC745E"/>
    <w:rsid w:val="00EC775C"/>
    <w:rsid w:val="00EC7B35"/>
    <w:rsid w:val="00EC7EAF"/>
    <w:rsid w:val="00ED0A29"/>
    <w:rsid w:val="00ED1327"/>
    <w:rsid w:val="00ED1A96"/>
    <w:rsid w:val="00ED27C3"/>
    <w:rsid w:val="00ED2ADC"/>
    <w:rsid w:val="00ED2AE2"/>
    <w:rsid w:val="00ED2C5A"/>
    <w:rsid w:val="00ED3022"/>
    <w:rsid w:val="00ED33AE"/>
    <w:rsid w:val="00ED3775"/>
    <w:rsid w:val="00ED4A6D"/>
    <w:rsid w:val="00ED50F2"/>
    <w:rsid w:val="00ED67B5"/>
    <w:rsid w:val="00ED689E"/>
    <w:rsid w:val="00ED6D4A"/>
    <w:rsid w:val="00ED721A"/>
    <w:rsid w:val="00ED738C"/>
    <w:rsid w:val="00ED7918"/>
    <w:rsid w:val="00ED7AE2"/>
    <w:rsid w:val="00ED7FD3"/>
    <w:rsid w:val="00EE05EF"/>
    <w:rsid w:val="00EE0E5D"/>
    <w:rsid w:val="00EE11C2"/>
    <w:rsid w:val="00EE259A"/>
    <w:rsid w:val="00EE26A7"/>
    <w:rsid w:val="00EE27EA"/>
    <w:rsid w:val="00EE2A61"/>
    <w:rsid w:val="00EE3663"/>
    <w:rsid w:val="00EE41C4"/>
    <w:rsid w:val="00EE41E8"/>
    <w:rsid w:val="00EE5A27"/>
    <w:rsid w:val="00EE5AC5"/>
    <w:rsid w:val="00EE6E77"/>
    <w:rsid w:val="00EE76A9"/>
    <w:rsid w:val="00EE7741"/>
    <w:rsid w:val="00EE799E"/>
    <w:rsid w:val="00EE7CA8"/>
    <w:rsid w:val="00EE7FA7"/>
    <w:rsid w:val="00EF0322"/>
    <w:rsid w:val="00EF0FCD"/>
    <w:rsid w:val="00EF1093"/>
    <w:rsid w:val="00EF1CB8"/>
    <w:rsid w:val="00EF1FCB"/>
    <w:rsid w:val="00EF21C3"/>
    <w:rsid w:val="00EF2C14"/>
    <w:rsid w:val="00EF2E6B"/>
    <w:rsid w:val="00EF54D1"/>
    <w:rsid w:val="00EF67BB"/>
    <w:rsid w:val="00EF6F29"/>
    <w:rsid w:val="00EF72F9"/>
    <w:rsid w:val="00EF7B98"/>
    <w:rsid w:val="00F0021E"/>
    <w:rsid w:val="00F0030E"/>
    <w:rsid w:val="00F007EE"/>
    <w:rsid w:val="00F00CD1"/>
    <w:rsid w:val="00F01E6B"/>
    <w:rsid w:val="00F0241C"/>
    <w:rsid w:val="00F026F9"/>
    <w:rsid w:val="00F031EE"/>
    <w:rsid w:val="00F04D7B"/>
    <w:rsid w:val="00F05707"/>
    <w:rsid w:val="00F05759"/>
    <w:rsid w:val="00F064B1"/>
    <w:rsid w:val="00F064EC"/>
    <w:rsid w:val="00F066D5"/>
    <w:rsid w:val="00F06E90"/>
    <w:rsid w:val="00F07F39"/>
    <w:rsid w:val="00F10CB9"/>
    <w:rsid w:val="00F10EDC"/>
    <w:rsid w:val="00F110CD"/>
    <w:rsid w:val="00F110D5"/>
    <w:rsid w:val="00F12351"/>
    <w:rsid w:val="00F12C08"/>
    <w:rsid w:val="00F14C17"/>
    <w:rsid w:val="00F14CB4"/>
    <w:rsid w:val="00F15193"/>
    <w:rsid w:val="00F15AC9"/>
    <w:rsid w:val="00F16739"/>
    <w:rsid w:val="00F16DE2"/>
    <w:rsid w:val="00F17DFE"/>
    <w:rsid w:val="00F2052B"/>
    <w:rsid w:val="00F211BF"/>
    <w:rsid w:val="00F2209F"/>
    <w:rsid w:val="00F22183"/>
    <w:rsid w:val="00F223D1"/>
    <w:rsid w:val="00F2260F"/>
    <w:rsid w:val="00F23438"/>
    <w:rsid w:val="00F24241"/>
    <w:rsid w:val="00F242AD"/>
    <w:rsid w:val="00F247F2"/>
    <w:rsid w:val="00F2518F"/>
    <w:rsid w:val="00F252A8"/>
    <w:rsid w:val="00F255D9"/>
    <w:rsid w:val="00F25CA9"/>
    <w:rsid w:val="00F265F7"/>
    <w:rsid w:val="00F26930"/>
    <w:rsid w:val="00F27759"/>
    <w:rsid w:val="00F2789C"/>
    <w:rsid w:val="00F27FA6"/>
    <w:rsid w:val="00F307A7"/>
    <w:rsid w:val="00F3125C"/>
    <w:rsid w:val="00F31BE2"/>
    <w:rsid w:val="00F31F82"/>
    <w:rsid w:val="00F320BB"/>
    <w:rsid w:val="00F322E5"/>
    <w:rsid w:val="00F32D9F"/>
    <w:rsid w:val="00F33DC8"/>
    <w:rsid w:val="00F34444"/>
    <w:rsid w:val="00F34791"/>
    <w:rsid w:val="00F35C46"/>
    <w:rsid w:val="00F369D6"/>
    <w:rsid w:val="00F375EE"/>
    <w:rsid w:val="00F378F1"/>
    <w:rsid w:val="00F37CE6"/>
    <w:rsid w:val="00F403A1"/>
    <w:rsid w:val="00F403DB"/>
    <w:rsid w:val="00F4065A"/>
    <w:rsid w:val="00F4211B"/>
    <w:rsid w:val="00F4275C"/>
    <w:rsid w:val="00F43125"/>
    <w:rsid w:val="00F434B2"/>
    <w:rsid w:val="00F44644"/>
    <w:rsid w:val="00F45693"/>
    <w:rsid w:val="00F463EB"/>
    <w:rsid w:val="00F5075C"/>
    <w:rsid w:val="00F51660"/>
    <w:rsid w:val="00F52339"/>
    <w:rsid w:val="00F5277A"/>
    <w:rsid w:val="00F532E8"/>
    <w:rsid w:val="00F537FF"/>
    <w:rsid w:val="00F5469D"/>
    <w:rsid w:val="00F54E36"/>
    <w:rsid w:val="00F550A3"/>
    <w:rsid w:val="00F5511E"/>
    <w:rsid w:val="00F55169"/>
    <w:rsid w:val="00F560FE"/>
    <w:rsid w:val="00F56433"/>
    <w:rsid w:val="00F570C9"/>
    <w:rsid w:val="00F5731D"/>
    <w:rsid w:val="00F60CD6"/>
    <w:rsid w:val="00F60F05"/>
    <w:rsid w:val="00F610A7"/>
    <w:rsid w:val="00F6111C"/>
    <w:rsid w:val="00F611F5"/>
    <w:rsid w:val="00F614C0"/>
    <w:rsid w:val="00F61647"/>
    <w:rsid w:val="00F61F12"/>
    <w:rsid w:val="00F64279"/>
    <w:rsid w:val="00F6492B"/>
    <w:rsid w:val="00F64FDB"/>
    <w:rsid w:val="00F657CF"/>
    <w:rsid w:val="00F65808"/>
    <w:rsid w:val="00F6587D"/>
    <w:rsid w:val="00F66A00"/>
    <w:rsid w:val="00F66CFB"/>
    <w:rsid w:val="00F676E1"/>
    <w:rsid w:val="00F70C73"/>
    <w:rsid w:val="00F713A3"/>
    <w:rsid w:val="00F71A8F"/>
    <w:rsid w:val="00F72D63"/>
    <w:rsid w:val="00F72DE6"/>
    <w:rsid w:val="00F75330"/>
    <w:rsid w:val="00F75B66"/>
    <w:rsid w:val="00F76BD9"/>
    <w:rsid w:val="00F76E08"/>
    <w:rsid w:val="00F76F87"/>
    <w:rsid w:val="00F80318"/>
    <w:rsid w:val="00F803D0"/>
    <w:rsid w:val="00F804AA"/>
    <w:rsid w:val="00F80703"/>
    <w:rsid w:val="00F80948"/>
    <w:rsid w:val="00F80F85"/>
    <w:rsid w:val="00F81387"/>
    <w:rsid w:val="00F82134"/>
    <w:rsid w:val="00F822E3"/>
    <w:rsid w:val="00F82866"/>
    <w:rsid w:val="00F841FB"/>
    <w:rsid w:val="00F84421"/>
    <w:rsid w:val="00F8449B"/>
    <w:rsid w:val="00F84B44"/>
    <w:rsid w:val="00F85691"/>
    <w:rsid w:val="00F856EB"/>
    <w:rsid w:val="00F8610C"/>
    <w:rsid w:val="00F86C2F"/>
    <w:rsid w:val="00F86CDF"/>
    <w:rsid w:val="00F86DFE"/>
    <w:rsid w:val="00F87032"/>
    <w:rsid w:val="00F87094"/>
    <w:rsid w:val="00F87367"/>
    <w:rsid w:val="00F87AB3"/>
    <w:rsid w:val="00F87B0C"/>
    <w:rsid w:val="00F913DC"/>
    <w:rsid w:val="00F91DDA"/>
    <w:rsid w:val="00F9397A"/>
    <w:rsid w:val="00F93A37"/>
    <w:rsid w:val="00F94182"/>
    <w:rsid w:val="00F9431F"/>
    <w:rsid w:val="00F944D9"/>
    <w:rsid w:val="00F94DB3"/>
    <w:rsid w:val="00F95C08"/>
    <w:rsid w:val="00F96227"/>
    <w:rsid w:val="00F96500"/>
    <w:rsid w:val="00F97045"/>
    <w:rsid w:val="00FA05D9"/>
    <w:rsid w:val="00FA17E1"/>
    <w:rsid w:val="00FA2C35"/>
    <w:rsid w:val="00FA31E7"/>
    <w:rsid w:val="00FA3329"/>
    <w:rsid w:val="00FA4063"/>
    <w:rsid w:val="00FA413A"/>
    <w:rsid w:val="00FA4144"/>
    <w:rsid w:val="00FA498A"/>
    <w:rsid w:val="00FA4DDF"/>
    <w:rsid w:val="00FA5178"/>
    <w:rsid w:val="00FA5C71"/>
    <w:rsid w:val="00FA62A3"/>
    <w:rsid w:val="00FA645E"/>
    <w:rsid w:val="00FA67F7"/>
    <w:rsid w:val="00FA6A01"/>
    <w:rsid w:val="00FA6B63"/>
    <w:rsid w:val="00FA6E7F"/>
    <w:rsid w:val="00FA7114"/>
    <w:rsid w:val="00FB052D"/>
    <w:rsid w:val="00FB0F98"/>
    <w:rsid w:val="00FB1E2A"/>
    <w:rsid w:val="00FB22D7"/>
    <w:rsid w:val="00FB2379"/>
    <w:rsid w:val="00FB2E06"/>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4603"/>
    <w:rsid w:val="00FC5266"/>
    <w:rsid w:val="00FC5BB1"/>
    <w:rsid w:val="00FC6238"/>
    <w:rsid w:val="00FC7034"/>
    <w:rsid w:val="00FC7951"/>
    <w:rsid w:val="00FC7EAE"/>
    <w:rsid w:val="00FD236B"/>
    <w:rsid w:val="00FD2785"/>
    <w:rsid w:val="00FD33A9"/>
    <w:rsid w:val="00FD33FC"/>
    <w:rsid w:val="00FD3730"/>
    <w:rsid w:val="00FD3ADE"/>
    <w:rsid w:val="00FD3B08"/>
    <w:rsid w:val="00FD4806"/>
    <w:rsid w:val="00FD4BA4"/>
    <w:rsid w:val="00FD534E"/>
    <w:rsid w:val="00FD5369"/>
    <w:rsid w:val="00FD56C7"/>
    <w:rsid w:val="00FD5CBB"/>
    <w:rsid w:val="00FD5FCB"/>
    <w:rsid w:val="00FD6564"/>
    <w:rsid w:val="00FD6B74"/>
    <w:rsid w:val="00FD70AE"/>
    <w:rsid w:val="00FD7D1C"/>
    <w:rsid w:val="00FE002E"/>
    <w:rsid w:val="00FE0A73"/>
    <w:rsid w:val="00FE1436"/>
    <w:rsid w:val="00FE19BD"/>
    <w:rsid w:val="00FE1B84"/>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E7411"/>
    <w:rsid w:val="00FF033A"/>
    <w:rsid w:val="00FF0964"/>
    <w:rsid w:val="00FF0F67"/>
    <w:rsid w:val="00FF16F2"/>
    <w:rsid w:val="00FF1E5F"/>
    <w:rsid w:val="00FF1F9B"/>
    <w:rsid w:val="00FF2133"/>
    <w:rsid w:val="00FF2B42"/>
    <w:rsid w:val="00FF2D5B"/>
    <w:rsid w:val="00FF3B7F"/>
    <w:rsid w:val="00FF4000"/>
    <w:rsid w:val="00FF4F92"/>
    <w:rsid w:val="00FF54EB"/>
    <w:rsid w:val="00FF6822"/>
    <w:rsid w:val="00FF6D65"/>
    <w:rsid w:val="00FF73D0"/>
    <w:rsid w:val="01530B6A"/>
    <w:rsid w:val="0184E580"/>
    <w:rsid w:val="0208C1C4"/>
    <w:rsid w:val="0216DEF2"/>
    <w:rsid w:val="02A0E772"/>
    <w:rsid w:val="02A7EE50"/>
    <w:rsid w:val="02ABFE6F"/>
    <w:rsid w:val="058F79B5"/>
    <w:rsid w:val="05C71338"/>
    <w:rsid w:val="0700A100"/>
    <w:rsid w:val="07DF8CCE"/>
    <w:rsid w:val="0AF3117B"/>
    <w:rsid w:val="0B107A2B"/>
    <w:rsid w:val="0B5E8F48"/>
    <w:rsid w:val="0C7B7E9A"/>
    <w:rsid w:val="0D865710"/>
    <w:rsid w:val="0E139B6C"/>
    <w:rsid w:val="0E25F6BE"/>
    <w:rsid w:val="0F4DA95F"/>
    <w:rsid w:val="0FB3FD60"/>
    <w:rsid w:val="0FF18728"/>
    <w:rsid w:val="10E807B4"/>
    <w:rsid w:val="141204DA"/>
    <w:rsid w:val="14EF97ED"/>
    <w:rsid w:val="1551B58D"/>
    <w:rsid w:val="15FDA062"/>
    <w:rsid w:val="16512788"/>
    <w:rsid w:val="16E858AA"/>
    <w:rsid w:val="17614AB7"/>
    <w:rsid w:val="19D023DA"/>
    <w:rsid w:val="1A219784"/>
    <w:rsid w:val="1A3DDCEA"/>
    <w:rsid w:val="1A730404"/>
    <w:rsid w:val="1CF689C5"/>
    <w:rsid w:val="1D07C49C"/>
    <w:rsid w:val="1F3AAE45"/>
    <w:rsid w:val="20070BB7"/>
    <w:rsid w:val="209B0678"/>
    <w:rsid w:val="21DB35BF"/>
    <w:rsid w:val="22DDE49D"/>
    <w:rsid w:val="232C9E11"/>
    <w:rsid w:val="235DDDC3"/>
    <w:rsid w:val="23A99FD5"/>
    <w:rsid w:val="24DD760F"/>
    <w:rsid w:val="268443AE"/>
    <w:rsid w:val="2770191B"/>
    <w:rsid w:val="27CD4E13"/>
    <w:rsid w:val="2AB922BC"/>
    <w:rsid w:val="2B4F3EE8"/>
    <w:rsid w:val="2B62FEC8"/>
    <w:rsid w:val="2B84C5B7"/>
    <w:rsid w:val="2C3AF863"/>
    <w:rsid w:val="2C438A3E"/>
    <w:rsid w:val="2CADA552"/>
    <w:rsid w:val="2CB12A00"/>
    <w:rsid w:val="2D066C3D"/>
    <w:rsid w:val="2D5DA046"/>
    <w:rsid w:val="2D836094"/>
    <w:rsid w:val="31A378F5"/>
    <w:rsid w:val="3294DF03"/>
    <w:rsid w:val="32975CEE"/>
    <w:rsid w:val="337BEF13"/>
    <w:rsid w:val="346C0AE9"/>
    <w:rsid w:val="3517BF74"/>
    <w:rsid w:val="35856DB8"/>
    <w:rsid w:val="359687E1"/>
    <w:rsid w:val="3665EDB9"/>
    <w:rsid w:val="37224086"/>
    <w:rsid w:val="372518C8"/>
    <w:rsid w:val="382BADC0"/>
    <w:rsid w:val="3997BA74"/>
    <w:rsid w:val="39C77E21"/>
    <w:rsid w:val="39D2083A"/>
    <w:rsid w:val="3A4154EF"/>
    <w:rsid w:val="3B344FBB"/>
    <w:rsid w:val="3CBB6F27"/>
    <w:rsid w:val="3D09A8FC"/>
    <w:rsid w:val="3D15B68F"/>
    <w:rsid w:val="3D4E6FBF"/>
    <w:rsid w:val="3E61DC49"/>
    <w:rsid w:val="3E9C0175"/>
    <w:rsid w:val="3F993C50"/>
    <w:rsid w:val="40332051"/>
    <w:rsid w:val="405A721B"/>
    <w:rsid w:val="4116B3FD"/>
    <w:rsid w:val="42321CF5"/>
    <w:rsid w:val="439212DD"/>
    <w:rsid w:val="46148B67"/>
    <w:rsid w:val="46FA1DF2"/>
    <w:rsid w:val="49324C18"/>
    <w:rsid w:val="4AA4348B"/>
    <w:rsid w:val="4D76C17D"/>
    <w:rsid w:val="4E2B0219"/>
    <w:rsid w:val="4E2D8BFC"/>
    <w:rsid w:val="4E7550D8"/>
    <w:rsid w:val="4F48F7D6"/>
    <w:rsid w:val="4F9637BD"/>
    <w:rsid w:val="50D079B0"/>
    <w:rsid w:val="5482D13D"/>
    <w:rsid w:val="553ED9C4"/>
    <w:rsid w:val="55F43E6A"/>
    <w:rsid w:val="560BC2CE"/>
    <w:rsid w:val="57BA71FF"/>
    <w:rsid w:val="58B4B741"/>
    <w:rsid w:val="5AD014E8"/>
    <w:rsid w:val="5AE0D7EA"/>
    <w:rsid w:val="5B6AECDE"/>
    <w:rsid w:val="5E1878AC"/>
    <w:rsid w:val="5E5C40AB"/>
    <w:rsid w:val="5E971B83"/>
    <w:rsid w:val="5F1BA939"/>
    <w:rsid w:val="601E6421"/>
    <w:rsid w:val="61615445"/>
    <w:rsid w:val="6276D1AE"/>
    <w:rsid w:val="62EBE9CF"/>
    <w:rsid w:val="6498F507"/>
    <w:rsid w:val="64F68189"/>
    <w:rsid w:val="657F3878"/>
    <w:rsid w:val="65F7DD11"/>
    <w:rsid w:val="66F11B08"/>
    <w:rsid w:val="66FE2527"/>
    <w:rsid w:val="68E7DE56"/>
    <w:rsid w:val="69533DCD"/>
    <w:rsid w:val="695B2B53"/>
    <w:rsid w:val="69742534"/>
    <w:rsid w:val="6A35C5E9"/>
    <w:rsid w:val="6BF7E95F"/>
    <w:rsid w:val="6CD69414"/>
    <w:rsid w:val="6D543E4E"/>
    <w:rsid w:val="6E0C44CE"/>
    <w:rsid w:val="6ECE4BFD"/>
    <w:rsid w:val="6FBD520D"/>
    <w:rsid w:val="6FCA107A"/>
    <w:rsid w:val="6FCA6CD7"/>
    <w:rsid w:val="6FCFF740"/>
    <w:rsid w:val="705BFE50"/>
    <w:rsid w:val="70D0B385"/>
    <w:rsid w:val="7310F01A"/>
    <w:rsid w:val="73C37FD2"/>
    <w:rsid w:val="74C1EFBA"/>
    <w:rsid w:val="7680E23C"/>
    <w:rsid w:val="76FB2094"/>
    <w:rsid w:val="77C863F2"/>
    <w:rsid w:val="781E177E"/>
    <w:rsid w:val="78C15429"/>
    <w:rsid w:val="7AD044AB"/>
    <w:rsid w:val="7CB90B1B"/>
    <w:rsid w:val="7CE0CD08"/>
    <w:rsid w:val="7EEA61ED"/>
    <w:rsid w:val="7F44A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C49A69E-6E2B-45D2-BDBD-61E66DCDF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C1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6"/>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6"/>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6"/>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6"/>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Normal"/>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DefaultParagraphFont"/>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7"/>
      </w:numPr>
      <w:tabs>
        <w:tab w:val="clear" w:pos="1259"/>
        <w:tab w:val="clear" w:pos="1622"/>
        <w:tab w:val="num" w:pos="360"/>
      </w:tabs>
      <w:ind w:left="360" w:hanging="360"/>
      <w:jc w:val="both"/>
    </w:pPr>
    <w:rPr>
      <w:kern w:val="2"/>
      <w:sz w:val="21"/>
      <w:lang w:eastAsia="ja-JP"/>
    </w:rPr>
  </w:style>
  <w:style w:type="paragraph" w:customStyle="1" w:styleId="Proposal">
    <w:name w:val="Proposal"/>
    <w:basedOn w:val="BodyText"/>
    <w:qFormat/>
    <w:rsid w:val="00F24241"/>
    <w:pPr>
      <w:numPr>
        <w:numId w:val="10"/>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paragraph" w:customStyle="1" w:styleId="a">
    <w:name w:val="佐藤２"/>
    <w:basedOn w:val="Normal"/>
    <w:uiPriority w:val="99"/>
    <w:qFormat/>
    <w:rsid w:val="006402B2"/>
    <w:pPr>
      <w:numPr>
        <w:numId w:val="26"/>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2790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470034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Docs/R1-240170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6b/Docs/R1-24025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RBI5PAMIO524-1616901215-16749</_dlc_DocId>
    <_dlc_DocIdUrl xmlns="71c5aaf6-e6ce-465b-b873-5148d2a4c105">
      <Url>https://nokia.sharepoint.com/sites/gxp/_layouts/15/DocIdRedir.aspx?ID=RBI5PAMIO524-1616901215-16749</Url>
      <Description>RBI5PAMIO524-1616901215-16749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50551-5F57-4EAA-A0DC-183DCF28731D}">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 ds:uri="71c5aaf6-e6ce-465b-b873-5148d2a4c105"/>
    <ds:schemaRef ds:uri="http://schemas.microsoft.com/office/2006/documentManagement/types"/>
    <ds:schemaRef ds:uri="7275bb01-7583-478d-bc14-e839a2dd5989"/>
    <ds:schemaRef ds:uri="3f2ce089-3858-4176-9a21-a30f9204848e"/>
    <ds:schemaRef ds:uri="http://www.w3.org/XML/1998/namespace"/>
    <ds:schemaRef ds:uri="http://purl.org/dc/elements/1.1/"/>
  </ds:schemaRefs>
</ds:datastoreItem>
</file>

<file path=customXml/itemProps6.xml><?xml version="1.0" encoding="utf-8"?>
<ds:datastoreItem xmlns:ds="http://schemas.openxmlformats.org/officeDocument/2006/customXml" ds:itemID="{7A31B405-13D8-4EC1-95FD-1A2091935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156</TotalTime>
  <Pages>8</Pages>
  <Words>3269</Words>
  <Characters>16384</Characters>
  <Application>Microsoft Office Word</Application>
  <DocSecurity>0</DocSecurity>
  <Lines>136</Lines>
  <Paragraphs>39</Paragraphs>
  <ScaleCrop>false</ScaleCrop>
  <Company>Nokia &amp; NSN</Company>
  <LinksUpToDate>false</LinksUpToDate>
  <CharactersWithSpaces>19614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289</cp:revision>
  <cp:lastPrinted>2016-06-20T02:35:00Z</cp:lastPrinted>
  <dcterms:created xsi:type="dcterms:W3CDTF">2024-01-08T02:47:00Z</dcterms:created>
  <dcterms:modified xsi:type="dcterms:W3CDTF">2024-04-05T17:11:00Z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022ce4d5-c16b-4e87-bb0e-ce69be18b25b</vt:lpwstr>
  </property>
  <property fmtid="{D5CDD505-2E9C-101B-9397-08002B2CF9AE}" pid="9" name="GrammarlyDocumentId">
    <vt:lpwstr>6412ab2289e0a65acd53ccd3537815d08176667899bd3277a17b09ffcc3597ce</vt:lpwstr>
  </property>
  <property fmtid="{D5CDD505-2E9C-101B-9397-08002B2CF9AE}" pid="10" name="MediaServiceImageTags">
    <vt:lpwstr/>
  </property>
</Properties>
</file>